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7F7" w:rsidRDefault="00C67C08" w:rsidP="00D057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2127F7" w:rsidRDefault="00C67C08" w:rsidP="00D05788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2127F7" w:rsidRDefault="00C67C08" w:rsidP="00D0578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127F7" w:rsidRDefault="00C67C08" w:rsidP="00D0578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127F7" w:rsidRDefault="00C67C08" w:rsidP="00D0578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общественных финансов</w:t>
      </w:r>
    </w:p>
    <w:p w:rsidR="002127F7" w:rsidRDefault="00C67C0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2127F7" w:rsidRDefault="002127F7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665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2127F7">
        <w:tc>
          <w:tcPr>
            <w:tcW w:w="4395" w:type="dxa"/>
          </w:tcPr>
          <w:p w:rsidR="002127F7" w:rsidRDefault="00C67C0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2127F7" w:rsidRDefault="00C67C0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2127F7" w:rsidRDefault="00C67C0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2127F7" w:rsidRDefault="002127F7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2127F7" w:rsidRDefault="002127F7">
            <w:pPr>
              <w:widowControl w:val="0"/>
              <w:rPr>
                <w:sz w:val="28"/>
                <w:szCs w:val="28"/>
              </w:rPr>
            </w:pPr>
          </w:p>
          <w:p w:rsidR="002127F7" w:rsidRDefault="00C67C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2127F7" w:rsidRDefault="002127F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2127F7" w:rsidRDefault="005358E3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«20» июня </w:t>
            </w:r>
            <w:r w:rsidR="00C67C08">
              <w:rPr>
                <w:sz w:val="28"/>
                <w:szCs w:val="28"/>
              </w:rPr>
              <w:t>2025 г.</w:t>
            </w:r>
          </w:p>
        </w:tc>
      </w:tr>
    </w:tbl>
    <w:p w:rsidR="002127F7" w:rsidRDefault="002127F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2127F7" w:rsidRDefault="002127F7">
      <w:pPr>
        <w:ind w:right="-1"/>
        <w:rPr>
          <w:b/>
          <w:i/>
          <w:sz w:val="28"/>
          <w:szCs w:val="28"/>
          <w:u w:val="single"/>
        </w:rPr>
      </w:pPr>
    </w:p>
    <w:p w:rsidR="002127F7" w:rsidRDefault="00C67C08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Чернов А.А., Алтынов Ю.А.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«Финансовые технологии в государственном секторе»</w:t>
      </w:r>
    </w:p>
    <w:p w:rsidR="002127F7" w:rsidRDefault="002127F7">
      <w:pPr>
        <w:ind w:right="-1"/>
        <w:jc w:val="center"/>
        <w:rPr>
          <w:b/>
          <w:sz w:val="28"/>
          <w:szCs w:val="28"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2127F7" w:rsidRDefault="002127F7">
      <w:pPr>
        <w:ind w:right="-1"/>
        <w:jc w:val="center"/>
        <w:rPr>
          <w:sz w:val="28"/>
          <w:szCs w:val="28"/>
        </w:rPr>
      </w:pPr>
    </w:p>
    <w:p w:rsidR="002127F7" w:rsidRDefault="00C67C0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 38.03.01 «Экономика», Образовательная программа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услуг», Профиль: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 </w:t>
      </w: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Default="002127F7">
      <w:pPr>
        <w:ind w:right="-1"/>
        <w:jc w:val="center"/>
        <w:rPr>
          <w:i/>
          <w:sz w:val="32"/>
          <w:szCs w:val="32"/>
        </w:rPr>
      </w:pP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Рекомендовано Ученым советом Финансового факультета 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57</w:t>
      </w:r>
      <w:r w:rsidRPr="00B75370">
        <w:rPr>
          <w:i/>
        </w:rPr>
        <w:t xml:space="preserve"> от «17» июня 2025 г.)</w:t>
      </w:r>
    </w:p>
    <w:p w:rsidR="002127F7" w:rsidRPr="00B75370" w:rsidRDefault="002127F7">
      <w:pPr>
        <w:ind w:right="-1"/>
        <w:jc w:val="center"/>
        <w:rPr>
          <w:i/>
        </w:rPr>
      </w:pP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>Одобрено кафедрой «Финансовые технологии» Финансового факультета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08 от «31</w:t>
      </w:r>
      <w:r w:rsidRPr="00B75370">
        <w:rPr>
          <w:i/>
        </w:rPr>
        <w:t>» марта 2025 г.)</w:t>
      </w:r>
    </w:p>
    <w:p w:rsidR="002127F7" w:rsidRPr="00B75370" w:rsidRDefault="00C67C08">
      <w:pPr>
        <w:ind w:right="-1"/>
        <w:jc w:val="center"/>
        <w:rPr>
          <w:i/>
        </w:rPr>
      </w:pPr>
      <w:r w:rsidRPr="00B75370">
        <w:rPr>
          <w:i/>
        </w:rPr>
        <w:t>Одобрено Кафедрой общественных финансов» Финансового факультета</w:t>
      </w:r>
    </w:p>
    <w:p w:rsidR="002127F7" w:rsidRDefault="00C67C08">
      <w:pPr>
        <w:ind w:right="-1"/>
        <w:jc w:val="center"/>
        <w:rPr>
          <w:i/>
        </w:rPr>
      </w:pPr>
      <w:r w:rsidRPr="00B75370">
        <w:rPr>
          <w:i/>
        </w:rPr>
        <w:t xml:space="preserve">(протокол № </w:t>
      </w:r>
      <w:r w:rsidR="00B75370" w:rsidRPr="00B75370">
        <w:rPr>
          <w:i/>
        </w:rPr>
        <w:t>04</w:t>
      </w:r>
      <w:r w:rsidRPr="00B75370">
        <w:rPr>
          <w:i/>
        </w:rPr>
        <w:t xml:space="preserve"> от «1</w:t>
      </w:r>
      <w:r w:rsidR="00B75370" w:rsidRPr="00B75370">
        <w:rPr>
          <w:i/>
        </w:rPr>
        <w:t>8</w:t>
      </w:r>
      <w:r w:rsidRPr="00B75370">
        <w:rPr>
          <w:i/>
        </w:rPr>
        <w:t>» марта 2025 г.)</w:t>
      </w:r>
    </w:p>
    <w:p w:rsidR="002127F7" w:rsidRDefault="002127F7">
      <w:pPr>
        <w:ind w:right="-1"/>
        <w:jc w:val="center"/>
        <w:rPr>
          <w:i/>
        </w:rPr>
      </w:pPr>
    </w:p>
    <w:p w:rsidR="002127F7" w:rsidRDefault="00C67C0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</w:p>
    <w:p w:rsidR="002127F7" w:rsidRDefault="00C67C08">
      <w:pPr>
        <w:rPr>
          <w:rFonts w:eastAsiaTheme="minorEastAsia"/>
          <w:b/>
          <w:sz w:val="28"/>
          <w:szCs w:val="28"/>
          <w:lang w:eastAsia="ru-RU"/>
        </w:rPr>
      </w:pPr>
      <w:r>
        <w:br w:type="page"/>
      </w:r>
    </w:p>
    <w:p w:rsidR="002127F7" w:rsidRDefault="00C67C08">
      <w:pPr>
        <w:pStyle w:val="12"/>
        <w:tabs>
          <w:tab w:val="right" w:leader="dot" w:pos="9913"/>
        </w:tabs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Содержание</w:t>
      </w:r>
      <w:bookmarkStart w:id="0" w:name="_Toc191890300"/>
      <w:bookmarkEnd w:id="0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458540014"/>
        <w:docPartObj>
          <w:docPartGallery w:val="Table of Contents"/>
          <w:docPartUnique/>
        </w:docPartObj>
      </w:sdtPr>
      <w:sdtEndPr/>
      <w:sdtContent>
        <w:p w:rsidR="002127F7" w:rsidRDefault="00C67C08">
          <w:pPr>
            <w:pStyle w:val="afc"/>
            <w:spacing w:before="0" w:line="240" w:lineRule="auto"/>
            <w:jc w:val="both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eastAsia="MS Mincho" w:hAnsi="Times New Roman" w:cs="Times New Roman"/>
              <w:sz w:val="28"/>
              <w:szCs w:val="28"/>
            </w:rPr>
            <w:instrText>TOC \z \o "1-3" \u \h</w:instrText>
          </w:r>
          <w:r>
            <w:rPr>
              <w:rFonts w:ascii="Times New Roman" w:eastAsia="MS Mincho" w:hAnsi="Times New Roman" w:cs="Times New Roman"/>
              <w:sz w:val="28"/>
              <w:szCs w:val="28"/>
            </w:rPr>
            <w:fldChar w:fldCharType="separate"/>
          </w:r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1">
            <w:r w:rsidR="00C67C08">
              <w:rPr>
                <w:b w:val="0"/>
                <w:webHidden/>
              </w:rPr>
              <w:t>1. Наименование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_Toc191890301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2">
            <w:r w:rsidR="00C67C08"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_Toc191890302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3">
            <w:r w:rsidR="00C67C08">
              <w:rPr>
                <w:b w:val="0"/>
                <w:webHidden/>
              </w:rPr>
              <w:t>3. Место дисциплины в структуре образовательной программы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_Toc191890303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4">
            <w:r w:rsidR="00C67C08">
              <w:rPr>
                <w:b w:val="0"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_Toc191890304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5">
            <w:r w:rsidR="00C67C08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_Toc191890305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6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06">
            <w:r w:rsidR="00C67C08">
              <w:rPr>
                <w:webHidden/>
              </w:rPr>
              <w:t>5.1. Содержание дисциплины………………………………………………………….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_Toc191890306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>6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07">
            <w:r w:rsidR="00C67C08">
              <w:rPr>
                <w:webHidden/>
              </w:rPr>
              <w:t>5.2. Учебно – тематический план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_Toc191890307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8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08">
            <w:r w:rsidR="00C67C08">
              <w:rPr>
                <w:webHidden/>
              </w:rPr>
              <w:t>5.3. Содержание семинаров, практических занятий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_Toc191890308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10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09">
            <w:r w:rsidR="00C67C08">
              <w:rPr>
                <w:b w:val="0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_Toc191890309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13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10">
            <w:r w:rsidR="00C67C0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_Toc191890310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11">
            <w:r w:rsidR="00C67C0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_Toc191890311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14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2">
            <w:r w:rsidR="00C67C08">
              <w:rPr>
                <w:b w:val="0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_Toc191890312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15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3">
            <w:r w:rsidR="00C67C08">
              <w:rPr>
                <w:b w:val="0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_Toc191890313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20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left" w:pos="440"/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4">
            <w:r w:rsidR="00C67C08">
              <w:rPr>
                <w:b w:val="0"/>
                <w:webHidden/>
              </w:rPr>
              <w:t>1.</w:t>
            </w:r>
            <w:r w:rsidR="00C67C08">
              <w:rPr>
                <w:rFonts w:eastAsiaTheme="minorEastAsia"/>
                <w:b w:val="0"/>
              </w:rPr>
              <w:tab/>
            </w:r>
            <w:r w:rsidR="00C67C08">
              <w:rPr>
                <w:b w:val="0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_Toc191890314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22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5">
            <w:r w:rsidR="00C67C08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_Toc191890315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6">
            <w:r w:rsidR="00C67C08">
              <w:rPr>
                <w:b w:val="0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_Toc191890316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17">
            <w:r w:rsidR="00C67C08">
              <w:rPr>
                <w:rFonts w:eastAsia="Calibri"/>
                <w:webHidden/>
                <w:kern w:val="2"/>
              </w:rPr>
              <w:t>11. 1. Комплект лицензионного программного обеспечения: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_Toc191890317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23"/>
            <w:rPr>
              <w:rFonts w:eastAsiaTheme="minorEastAsia"/>
            </w:rPr>
          </w:pPr>
          <w:hyperlink w:anchor="_Toc191890318">
            <w:r w:rsidR="00C67C08">
              <w:rPr>
                <w:rFonts w:eastAsia="Calibri"/>
                <w:webHidden/>
                <w:kern w:val="2"/>
              </w:rPr>
              <w:t>11.2. Современные профессиональные базы данных и информационные справочные системы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_Toc191890318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tab/>
              <w:t>23</w:t>
            </w:r>
            <w:r w:rsidR="00C67C08">
              <w:rPr>
                <w:webHidden/>
              </w:rPr>
              <w:fldChar w:fldCharType="end"/>
            </w:r>
          </w:hyperlink>
        </w:p>
        <w:p w:rsidR="002127F7" w:rsidRDefault="00DB5343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91890319">
            <w:r w:rsidR="00C67C08">
              <w:rPr>
                <w:b w:val="0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67C08">
              <w:rPr>
                <w:webHidden/>
              </w:rPr>
              <w:fldChar w:fldCharType="begin"/>
            </w:r>
            <w:r w:rsidR="00C67C08">
              <w:rPr>
                <w:webHidden/>
              </w:rPr>
              <w:instrText>PAGEREF _Toc191890319 \h</w:instrText>
            </w:r>
            <w:r w:rsidR="00C67C08">
              <w:rPr>
                <w:webHidden/>
              </w:rPr>
            </w:r>
            <w:r w:rsidR="00C67C08">
              <w:rPr>
                <w:webHidden/>
              </w:rPr>
              <w:fldChar w:fldCharType="separate"/>
            </w:r>
            <w:r w:rsidR="00C67C08">
              <w:rPr>
                <w:b w:val="0"/>
              </w:rPr>
              <w:tab/>
              <w:t>24</w:t>
            </w:r>
            <w:r w:rsidR="00C67C08">
              <w:rPr>
                <w:webHidden/>
              </w:rPr>
              <w:fldChar w:fldCharType="end"/>
            </w:r>
          </w:hyperlink>
          <w:r w:rsidR="00C67C08">
            <w:rPr>
              <w:b w:val="0"/>
            </w:rPr>
            <w:fldChar w:fldCharType="end"/>
          </w:r>
        </w:p>
      </w:sdtContent>
    </w:sdt>
    <w:p w:rsidR="002127F7" w:rsidRDefault="002127F7">
      <w:pPr>
        <w:jc w:val="both"/>
      </w:pPr>
    </w:p>
    <w:p w:rsidR="002127F7" w:rsidRDefault="002127F7">
      <w:pPr>
        <w:rPr>
          <w:rFonts w:eastAsiaTheme="minorEastAsia"/>
          <w:lang w:eastAsia="ru-RU"/>
        </w:rPr>
      </w:pPr>
    </w:p>
    <w:p w:rsidR="002127F7" w:rsidRDefault="002127F7">
      <w:pPr>
        <w:pStyle w:val="12"/>
        <w:tabs>
          <w:tab w:val="right" w:leader="dot" w:pos="9913"/>
        </w:tabs>
        <w:ind w:firstLine="709"/>
        <w:rPr>
          <w:rFonts w:eastAsiaTheme="minorEastAsia"/>
          <w:b w:val="0"/>
        </w:rPr>
      </w:pPr>
    </w:p>
    <w:p w:rsidR="002127F7" w:rsidRDefault="00C67C08">
      <w:r>
        <w:br w:type="page"/>
      </w:r>
    </w:p>
    <w:p w:rsidR="002127F7" w:rsidRDefault="00C67C08">
      <w:pPr>
        <w:pStyle w:val="1"/>
        <w:numPr>
          <w:ilvl w:val="0"/>
          <w:numId w:val="0"/>
        </w:numPr>
        <w:ind w:left="720"/>
        <w:jc w:val="both"/>
        <w:rPr>
          <w:b w:val="0"/>
          <w:szCs w:val="28"/>
        </w:rPr>
      </w:pPr>
      <w:bookmarkStart w:id="1" w:name="_Toc191890301"/>
      <w:bookmarkStart w:id="2" w:name="_Toc163726417"/>
      <w:r>
        <w:rPr>
          <w:szCs w:val="28"/>
        </w:rPr>
        <w:lastRenderedPageBreak/>
        <w:t>1. Наименование дисциплины</w:t>
      </w:r>
      <w:bookmarkEnd w:id="1"/>
      <w:bookmarkEnd w:id="2"/>
      <w:r>
        <w:rPr>
          <w:szCs w:val="28"/>
        </w:rPr>
        <w:t xml:space="preserve"> </w:t>
      </w:r>
    </w:p>
    <w:p w:rsidR="002127F7" w:rsidRDefault="00C67C08">
      <w:pPr>
        <w:widowControl w:val="0"/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«Финансовые технологии в государственном секторе».</w:t>
      </w:r>
    </w:p>
    <w:p w:rsidR="002127F7" w:rsidRDefault="002127F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3" w:name="_Toc191890302"/>
      <w:bookmarkStart w:id="4" w:name="_Toc163726418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2127F7" w:rsidRDefault="00C67C08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f"/>
        <w:tblW w:w="4859" w:type="pct"/>
        <w:tblLayout w:type="fixed"/>
        <w:tblLook w:val="04A0" w:firstRow="1" w:lastRow="0" w:firstColumn="1" w:lastColumn="0" w:noHBand="0" w:noVBand="1"/>
      </w:tblPr>
      <w:tblGrid>
        <w:gridCol w:w="987"/>
        <w:gridCol w:w="1701"/>
        <w:gridCol w:w="2409"/>
        <w:gridCol w:w="4536"/>
      </w:tblGrid>
      <w:tr w:rsidR="00D05788" w:rsidTr="00D05788">
        <w:trPr>
          <w:tblHeader/>
        </w:trPr>
        <w:tc>
          <w:tcPr>
            <w:tcW w:w="988" w:type="dxa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701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5788" w:rsidTr="00D05788">
        <w:trPr>
          <w:trHeight w:val="2174"/>
        </w:trPr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ПКП-1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32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финансов, банковской деятельности, инвестиций и страхования;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современные технологии, включая </w:t>
            </w:r>
            <w:proofErr w:type="spellStart"/>
            <w:r>
              <w:rPr>
                <w:sz w:val="22"/>
                <w:szCs w:val="22"/>
              </w:rPr>
              <w:t>блокчейн</w:t>
            </w:r>
            <w:proofErr w:type="spellEnd"/>
            <w:r>
              <w:rPr>
                <w:sz w:val="22"/>
                <w:szCs w:val="22"/>
              </w:rPr>
              <w:t>, машинное обучение, интернет вещей;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регуляторную среду финансовых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данные, прогнозировать тенденции и принимать решения на основе данных;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возможности для инноваций и развития новых финансовых продуктов.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бизнес-модели в сфере финансовых технологий.</w:t>
            </w:r>
          </w:p>
          <w:p w:rsidR="00D05788" w:rsidRDefault="00D0578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потребности и поведение клиентов;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создавать продукты и услуги, отвечающие потребностям клиентов.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категории и виды инновационных финансовых технологий;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оценки зрелости технологий и бизнес-моделей.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проводить анализ рыночных тенденций, включая темпы роста рынка, уровень конкуренции и барьеры входа;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оценку финансовой выгоды от внедрения новых финансовых технологий.</w:t>
            </w:r>
          </w:p>
        </w:tc>
      </w:tr>
      <w:tr w:rsidR="00D05788" w:rsidTr="00D05788"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ПКП-4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его </w:t>
            </w:r>
            <w:r>
              <w:rPr>
                <w:sz w:val="22"/>
                <w:szCs w:val="22"/>
              </w:rPr>
              <w:lastRenderedPageBreak/>
              <w:t>интеграции в бизнес-процессы организации</w:t>
            </w: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1.Демонстрирует знания основных этапов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модели управления ими и </w:t>
            </w:r>
            <w:r>
              <w:rPr>
                <w:sz w:val="22"/>
                <w:szCs w:val="22"/>
              </w:rPr>
              <w:lastRenderedPageBreak/>
              <w:t xml:space="preserve">модели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в бизнес-процессы организации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модели управления проектами (</w:t>
            </w:r>
            <w:proofErr w:type="spellStart"/>
            <w:r>
              <w:rPr>
                <w:sz w:val="22"/>
                <w:szCs w:val="22"/>
              </w:rPr>
              <w:t>Agile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Waterfall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анализа потребностей бизнеса и пользователей;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инструменты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lastRenderedPageBreak/>
              <w:t>решений в существующие ИТ-инфраструктуры организаций.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сильные и слабые стороны продукта относительно конкурентов;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эффективную коммуникацию между подразделениями организации.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Формирует этапы проекта по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бизнес-процессы организации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бизнес-анализа процессов организации;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функционирования финансовых технологий и соответствующих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собирать, анализировать и согласовывать требования;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взаимодействие команд;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и разрабатывать меры по минимизации последствий.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</w:t>
            </w:r>
          </w:p>
        </w:tc>
        <w:tc>
          <w:tcPr>
            <w:tcW w:w="4536" w:type="dxa"/>
            <w:shd w:val="clear" w:color="auto" w:fill="auto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жизненного цикла финтех-продукта8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работы финансовых технологий.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эффективно применять ИТ-решения для управления задачами, ресурсами и коммуникациями;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аналитические инструменты для мониторинга ключевых показателей продукта; 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оперативно реагировать на изменения в требованиях или внешних условиях.</w:t>
            </w:r>
          </w:p>
        </w:tc>
      </w:tr>
      <w:tr w:rsidR="00D05788" w:rsidTr="00D05788">
        <w:tc>
          <w:tcPr>
            <w:tcW w:w="988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ПКП-5</w:t>
            </w:r>
          </w:p>
        </w:tc>
        <w:tc>
          <w:tcPr>
            <w:tcW w:w="1701" w:type="dxa"/>
            <w:vMerge w:val="restart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 разработке и контролю технической документации комплексных проектов в сфере инновационных финансовых технологий</w:t>
            </w: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требований по документированию этапов проекта по разработке и внедрению инновационных финансовых продуктов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акты, стандарты и правила документирования;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типы документов (артефактов), необходимых для каждого этапа проекта (технические задания, бизнес-требования, планы тестирования, отчеты о результатах, документация по внедрению и т.д.);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разработки и внедрения инновационных финансовых продуктов.</w:t>
            </w:r>
          </w:p>
          <w:p w:rsidR="00D05788" w:rsidRDefault="00D05788">
            <w:pPr>
              <w:widowControl w:val="0"/>
              <w:ind w:left="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 и актуализировать документацию в соответствии с требованиями проекта и регуляторов;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согласовывать документацию с различными участниками проекта.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2.Разрабатывает технические документы, как часть комплексных проектов в сфере инновационных финансовых технологий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концепции, тренды и инструменты в сфере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-разработок;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регуляторные требования и стандарты, применимые к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-проектам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собирать и анализировать требования, включая проведение интервью и исследование пользовательских потребностей;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переводить бизнес-требования в технические задачи для команды разработки;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инструментами для создания и управления документацией.</w:t>
            </w:r>
          </w:p>
        </w:tc>
      </w:tr>
      <w:tr w:rsidR="00D05788" w:rsidTr="00D05788">
        <w:tc>
          <w:tcPr>
            <w:tcW w:w="988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05788" w:rsidRDefault="00D057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Владеет навыками контроля исполнения положений технической документации при реализации комплексных проектов в сфере инновационных финансовых технологий</w:t>
            </w:r>
          </w:p>
        </w:tc>
        <w:tc>
          <w:tcPr>
            <w:tcW w:w="4536" w:type="dxa"/>
          </w:tcPr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виды документации (технические задания, спецификации, руководства пользователя);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стандарты и методологии разработки (ITIL)</w:t>
            </w:r>
          </w:p>
          <w:p w:rsidR="00D05788" w:rsidRDefault="00D0578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D05788" w:rsidRDefault="00D05788">
            <w:pPr>
              <w:pStyle w:val="af9"/>
              <w:widowControl w:val="0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техническую документацию на предмет ее соответствия поставленным задачам и требованиям;</w:t>
            </w:r>
          </w:p>
        </w:tc>
      </w:tr>
    </w:tbl>
    <w:p w:rsidR="002127F7" w:rsidRDefault="002127F7">
      <w:pPr>
        <w:rPr>
          <w:szCs w:val="28"/>
        </w:rPr>
      </w:pPr>
    </w:p>
    <w:p w:rsidR="00D05788" w:rsidRDefault="00D05788">
      <w:pPr>
        <w:pStyle w:val="1"/>
        <w:numPr>
          <w:ilvl w:val="0"/>
          <w:numId w:val="0"/>
        </w:numPr>
        <w:ind w:left="720"/>
        <w:jc w:val="left"/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r>
        <w:rPr>
          <w:szCs w:val="28"/>
        </w:rPr>
        <w:t>3. Место дисциплины в структуре образовательной программы</w:t>
      </w:r>
    </w:p>
    <w:p w:rsidR="002127F7" w:rsidRDefault="00C67C0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«Финансовые технологии в государственном секторе» </w:t>
      </w:r>
      <w:r w:rsidR="001B056B">
        <w:rPr>
          <w:sz w:val="28"/>
          <w:szCs w:val="28"/>
        </w:rPr>
        <w:t xml:space="preserve">является дисциплиной по выбору </w:t>
      </w:r>
      <w:bookmarkStart w:id="5" w:name="_GoBack"/>
      <w:bookmarkEnd w:id="5"/>
      <w:r>
        <w:rPr>
          <w:sz w:val="28"/>
          <w:szCs w:val="28"/>
        </w:rPr>
        <w:t xml:space="preserve">образовательной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финансовых продуктов и услуг» по направлению подготовки 38.03.01 «Экономика».</w:t>
      </w:r>
      <w:bookmarkStart w:id="6" w:name="_Toc163726420"/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D05788" w:rsidRDefault="00D05788">
      <w:pPr>
        <w:ind w:firstLine="709"/>
        <w:jc w:val="both"/>
        <w:rPr>
          <w:sz w:val="28"/>
          <w:szCs w:val="28"/>
        </w:rPr>
      </w:pPr>
    </w:p>
    <w:p w:rsidR="002127F7" w:rsidRDefault="002127F7">
      <w:pPr>
        <w:ind w:firstLine="709"/>
        <w:jc w:val="both"/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7" w:name="_Toc191890304"/>
      <w:r>
        <w:rPr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rPr>
          <w:szCs w:val="28"/>
        </w:rPr>
        <w:t xml:space="preserve"> </w:t>
      </w:r>
    </w:p>
    <w:p w:rsidR="002127F7" w:rsidRDefault="00C67C08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6"/>
        <w:gridCol w:w="2410"/>
        <w:gridCol w:w="2407"/>
      </w:tblGrid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2127F7" w:rsidRDefault="00C67C08">
            <w:pPr>
              <w:pStyle w:val="af9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3/108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108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2127F7">
        <w:trPr>
          <w:trHeight w:val="250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</w:t>
            </w:r>
          </w:p>
        </w:tc>
      </w:tr>
      <w:tr w:rsidR="002127F7">
        <w:trPr>
          <w:trHeight w:val="422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2127F7">
        <w:trPr>
          <w:trHeight w:val="261"/>
        </w:trPr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af9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2127F7" w:rsidRDefault="002127F7">
      <w:pPr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8" w:name="_Toc191890305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2127F7" w:rsidRDefault="00C67C08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9" w:name="_Toc191890306"/>
      <w:bookmarkStart w:id="10" w:name="_Toc163726422"/>
      <w:r>
        <w:rPr>
          <w:sz w:val="28"/>
          <w:szCs w:val="28"/>
        </w:rPr>
        <w:t>5.1. Содержание дисциплины</w:t>
      </w:r>
      <w:bookmarkEnd w:id="9"/>
      <w:bookmarkEnd w:id="10"/>
      <w:r>
        <w:rPr>
          <w:sz w:val="28"/>
          <w:szCs w:val="28"/>
        </w:rPr>
        <w:t xml:space="preserve"> </w:t>
      </w:r>
    </w:p>
    <w:p w:rsidR="002127F7" w:rsidRDefault="002127F7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Финансовая система государства и развитие процессов ее </w:t>
      </w:r>
      <w:proofErr w:type="spellStart"/>
      <w:r>
        <w:rPr>
          <w:b/>
          <w:sz w:val="28"/>
          <w:szCs w:val="28"/>
        </w:rPr>
        <w:t>цифровизации</w:t>
      </w:r>
      <w:proofErr w:type="spellEnd"/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финансирования государственных расходов: механизмы прогнозирования потребностей, принципы распределения ресурсов между государственными и муниципальными органами и учреждениями.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Принципы осуществления расчетов с государством. Архитектура системы казначейских платежей, взаимодействие с платежной системой Банка России и иными платежными системами, система счетов. Регулирование финансовых технологий в </w:t>
      </w:r>
      <w:proofErr w:type="spellStart"/>
      <w:r>
        <w:rPr>
          <w:bCs/>
          <w:sz w:val="28"/>
          <w:szCs w:val="28"/>
        </w:rPr>
        <w:t>госуправлении</w:t>
      </w:r>
      <w:proofErr w:type="spellEnd"/>
      <w:r>
        <w:rPr>
          <w:bCs/>
          <w:sz w:val="28"/>
          <w:szCs w:val="28"/>
        </w:rPr>
        <w:t>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Тенденции цифровой трансформации финансовой сферы. Основные этапы и системный анализ текущего уровня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 государственного управления. 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рисков и безопасность финансовых технологий в государственном секторе. Основы юридической значимости документов и действий: электронная подпись, машиночитаемые доверенности и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>-реестр ФНС России, проверка подписи и подписание документов, в том числе в автоматическом режиме.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Рассмотрение возможных внешних и внутренних рисков, в том числе информационной безопасности, в применении финансовых технологий. Освоение методик оценки рисков и способов минимизации последствий угроз.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объекта критической информационной инфраструктуры и обеспечение их безопасности.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Финансовые технологии в управлении государственными и муниципальными закупками</w:t>
      </w:r>
      <w:bookmarkStart w:id="11" w:name="OLE_LINK1"/>
      <w:bookmarkEnd w:id="11"/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Цифровое сопровождение закупок для государственных и муниципальных нужд. Роль единой информационной системы в сфере закупок (ЕИС) в повышении </w:t>
      </w:r>
      <w:r>
        <w:rPr>
          <w:sz w:val="28"/>
          <w:szCs w:val="28"/>
        </w:rPr>
        <w:lastRenderedPageBreak/>
        <w:t>эффективности расходов бюджетов бюджетной системы. Современное цифровое пространство Федеральной контрактной системы (ФКС). Использование цифровых и финансовых технологий при проведении конкурентных способов определения поставщика в рамках ФКС. Электронные магазины в сфере государственных закупок: региональная практика. Электронные торговые площадки для информационного взаимодействия между поставщиками и заказчиками в рамках ФКС. Жизненный цикл государственной закупки в цифровой среде.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Финансовые технологии для работы с поступлениями в бюджет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Платежи в бюджетную систему. Цифровая трансформация уплаты налогов, концепция лицевых счетов плательщиков в ведомствах.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Выставление начислений и прием платежей с использованием Государственной информационной системы о государственных и муниципальных платежах.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Сценарии приема платежей в бюджетную систему посредством банковских карт, системы быстрых платежей, цифровых рублей (государственный </w:t>
      </w:r>
      <w:proofErr w:type="spellStart"/>
      <w:r>
        <w:rPr>
          <w:bCs/>
          <w:sz w:val="28"/>
          <w:szCs w:val="28"/>
        </w:rPr>
        <w:t>эквайринг</w:t>
      </w:r>
      <w:proofErr w:type="spellEnd"/>
      <w:r>
        <w:rPr>
          <w:bCs/>
          <w:sz w:val="28"/>
          <w:szCs w:val="28"/>
        </w:rPr>
        <w:t xml:space="preserve">). Организация государственного </w:t>
      </w:r>
      <w:proofErr w:type="spellStart"/>
      <w:r>
        <w:rPr>
          <w:bCs/>
          <w:sz w:val="28"/>
          <w:szCs w:val="28"/>
        </w:rPr>
        <w:t>эквайринга</w:t>
      </w:r>
      <w:proofErr w:type="spellEnd"/>
      <w:r>
        <w:rPr>
          <w:bCs/>
          <w:sz w:val="28"/>
          <w:szCs w:val="28"/>
        </w:rPr>
        <w:t xml:space="preserve"> на порталах государственных и муниципальных платежей, в государственных и муниципальных органах и учреждениях. Финансовые технологии контроля целевого использования бюджетных средств.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Электронный смарт-</w:t>
      </w:r>
      <w:proofErr w:type="spellStart"/>
      <w:r>
        <w:rPr>
          <w:b/>
          <w:bCs/>
          <w:sz w:val="28"/>
          <w:szCs w:val="28"/>
        </w:rPr>
        <w:t>контроллинг</w:t>
      </w:r>
      <w:proofErr w:type="spellEnd"/>
      <w:r>
        <w:rPr>
          <w:b/>
          <w:bCs/>
          <w:sz w:val="28"/>
          <w:szCs w:val="28"/>
        </w:rPr>
        <w:t xml:space="preserve"> в финансово-бюджетной сфере</w:t>
      </w:r>
    </w:p>
    <w:p w:rsidR="002127F7" w:rsidRDefault="00C67C08">
      <w:pPr>
        <w:tabs>
          <w:tab w:val="righ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Характеристика программного ИТ-инструментария, используемого в деятельности органов внешнего и внутреннего государственного финансового контроля. Концепция электронного смарт-контроля (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). Этапы развития контрольной деятельности в условиях цифровой трансформации. Риск-ориентированный предупреждающий онлайн-контроль в финансово-бюджетной сфере. Методы электронного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экспертно-аналитическое мероприятие; наблюдение; финансово-бюджетный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. Результаты электронного смарт-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: предостережение; рекомендация; мотивированное мнение.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подсистемы «Бюджетное планирование» ГИИС «Электронный бюджет» в автоматизации процессов нормативного планирования федерального бюджета. Региональные практики цифрового преобразования процессов нормативно-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государственных услуг (работ). Электронный финансовый документооборот при организации нормативного планирования бюджета. Характеристика методологических подходов к обоснованию бюджетных ассигнований на финансовое обеспечение оказания социально значимых государственных услуг (выполнение работ). Алгоритмы расчета нормативов финансового обеспечения на оказание (выполнение) единицы государственной услуги (работы).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создания и развития веб-порталов открытого бюджета. Пользовательская эргономика порталов открытого бюджета. Технологии анализа и обработки открытых бюджетных данных. Программирование интеграционного взаимодействия при работе с открытыми бюджетными данными. Анализ функциональных возможностей открытой части ГИИС «Электронный бюджет»: Единый портал бюджетной системы Российской Федерации (ЕПБС). Обзор официального сайта Казначейства России для размещения информации о государственных (муниципальных) учреждениях. 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Централизованные платформы как новая парадигма автоматизации бюджетного процесса</w:t>
      </w:r>
    </w:p>
    <w:p w:rsidR="002127F7" w:rsidRDefault="00C67C0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и направления развития государственной цифровой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>». Структура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»: </w:t>
      </w:r>
      <w:proofErr w:type="spellStart"/>
      <w:r>
        <w:rPr>
          <w:sz w:val="28"/>
          <w:szCs w:val="28"/>
        </w:rPr>
        <w:t>гособлако</w:t>
      </w:r>
      <w:proofErr w:type="spellEnd"/>
      <w:r>
        <w:rPr>
          <w:sz w:val="28"/>
          <w:szCs w:val="28"/>
        </w:rPr>
        <w:t>; фабрика данных; базовые сервисы; типовые решения; государственные сервисы; каналы. Инструменты для применения моделей искусственного интеллекта в рамках платформы «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Госмаркет</w:t>
      </w:r>
      <w:proofErr w:type="spellEnd"/>
      <w:r>
        <w:rPr>
          <w:sz w:val="28"/>
          <w:szCs w:val="28"/>
        </w:rPr>
        <w:t xml:space="preserve"> как новый формат предоставления цифровых сервисов и приложений для государственного сектора. Новые подходы к разработке и сопровождению государственных информационных систем на базе единой цифровой платформы. Сценарии оптимизации государственных ИТ-расходов в условиях масштабирования сервисов и приложений «</w:t>
      </w:r>
      <w:proofErr w:type="spellStart"/>
      <w:r>
        <w:rPr>
          <w:sz w:val="28"/>
          <w:szCs w:val="28"/>
        </w:rPr>
        <w:t>ГосТеха</w:t>
      </w:r>
      <w:proofErr w:type="spellEnd"/>
      <w:r>
        <w:rPr>
          <w:sz w:val="28"/>
          <w:szCs w:val="28"/>
        </w:rPr>
        <w:t>». Интеграция ГИИС «Электронный бюджет» с цифровым контуром «</w:t>
      </w:r>
      <w:proofErr w:type="spellStart"/>
      <w:r>
        <w:rPr>
          <w:sz w:val="28"/>
          <w:szCs w:val="28"/>
        </w:rPr>
        <w:t>ГосТеха</w:t>
      </w:r>
      <w:proofErr w:type="spellEnd"/>
      <w:r>
        <w:rPr>
          <w:sz w:val="28"/>
          <w:szCs w:val="28"/>
        </w:rPr>
        <w:t>». Концептуальные основы электронного бюджета 2.0.</w:t>
      </w:r>
    </w:p>
    <w:p w:rsidR="002127F7" w:rsidRDefault="00C67C08">
      <w:pPr>
        <w:tabs>
          <w:tab w:val="right" w:pos="851"/>
        </w:tabs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Новации применения финансовых технологий в государственном секторе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Цифровые валюты центральных банков, механизмы международных расчетов центральных банков, платформы BRICS </w:t>
      </w:r>
      <w:proofErr w:type="spellStart"/>
      <w:r>
        <w:rPr>
          <w:bCs/>
          <w:sz w:val="28"/>
          <w:szCs w:val="28"/>
        </w:rPr>
        <w:t>Bridge</w:t>
      </w:r>
      <w:proofErr w:type="spellEnd"/>
      <w:r>
        <w:rPr>
          <w:bCs/>
          <w:sz w:val="28"/>
          <w:szCs w:val="28"/>
        </w:rPr>
        <w:t>,</w:t>
      </w:r>
      <w:r>
        <w:t xml:space="preserve"> </w:t>
      </w:r>
      <w:r>
        <w:rPr>
          <w:bCs/>
          <w:sz w:val="28"/>
          <w:szCs w:val="28"/>
          <w:lang w:val="en-US"/>
        </w:rPr>
        <w:t>m</w:t>
      </w:r>
      <w:proofErr w:type="spellStart"/>
      <w:r>
        <w:rPr>
          <w:bCs/>
          <w:sz w:val="28"/>
          <w:szCs w:val="28"/>
        </w:rPr>
        <w:t>Bridge</w:t>
      </w:r>
      <w:proofErr w:type="spellEnd"/>
      <w:r>
        <w:rPr>
          <w:bCs/>
          <w:sz w:val="28"/>
          <w:szCs w:val="28"/>
        </w:rPr>
        <w:t>. Цифровой рубль как цифровая валюта центрального банка. Перспективы применения цифровых валют центральных банков в государственном секторе.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обращения взыскания на цифровые валюты, находящиеся вне российской юрисдикции.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Токенизация</w:t>
      </w:r>
      <w:proofErr w:type="spellEnd"/>
      <w:r>
        <w:rPr>
          <w:bCs/>
          <w:sz w:val="28"/>
          <w:szCs w:val="28"/>
        </w:rPr>
        <w:t xml:space="preserve"> активов в государственном секторе.</w:t>
      </w:r>
    </w:p>
    <w:p w:rsidR="002127F7" w:rsidRDefault="00C67C08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Использование обезличенных государственных данных в коммерческом секторе на платной основе (</w:t>
      </w:r>
      <w:proofErr w:type="spellStart"/>
      <w:r>
        <w:rPr>
          <w:bCs/>
          <w:sz w:val="28"/>
          <w:szCs w:val="28"/>
        </w:rPr>
        <w:t>ГосДата.хаб</w:t>
      </w:r>
      <w:proofErr w:type="spellEnd"/>
      <w:r>
        <w:rPr>
          <w:bCs/>
          <w:sz w:val="28"/>
          <w:szCs w:val="28"/>
        </w:rPr>
        <w:t>).</w:t>
      </w:r>
    </w:p>
    <w:p w:rsidR="002127F7" w:rsidRDefault="002127F7">
      <w:pPr>
        <w:tabs>
          <w:tab w:val="right" w:pos="851"/>
        </w:tabs>
        <w:jc w:val="both"/>
        <w:rPr>
          <w:sz w:val="28"/>
          <w:szCs w:val="28"/>
        </w:rPr>
      </w:pPr>
    </w:p>
    <w:p w:rsidR="00D05788" w:rsidRDefault="00D05788">
      <w:pPr>
        <w:tabs>
          <w:tab w:val="right" w:pos="851"/>
        </w:tabs>
        <w:jc w:val="both"/>
        <w:rPr>
          <w:sz w:val="28"/>
          <w:szCs w:val="28"/>
        </w:rPr>
      </w:pPr>
    </w:p>
    <w:p w:rsidR="002127F7" w:rsidRDefault="00C67C08">
      <w:pPr>
        <w:pStyle w:val="20"/>
        <w:ind w:firstLine="709"/>
        <w:rPr>
          <w:b w:val="0"/>
          <w:sz w:val="28"/>
          <w:szCs w:val="28"/>
        </w:rPr>
      </w:pPr>
      <w:bookmarkStart w:id="12" w:name="_Toc191890307"/>
      <w:bookmarkStart w:id="13" w:name="_Toc163726423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12"/>
      <w:bookmarkEnd w:id="13"/>
    </w:p>
    <w:p w:rsidR="002127F7" w:rsidRDefault="00C67C08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2646"/>
        <w:gridCol w:w="839"/>
        <w:gridCol w:w="839"/>
        <w:gridCol w:w="702"/>
        <w:gridCol w:w="1396"/>
        <w:gridCol w:w="1257"/>
        <w:gridCol w:w="1672"/>
      </w:tblGrid>
      <w:tr w:rsidR="002127F7" w:rsidTr="00D05788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Трудоемкость в часах 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2127F7" w:rsidTr="00D05788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2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Контактная работа</w:t>
            </w:r>
            <w:r w:rsidR="00D05788">
              <w:rPr>
                <w:bCs/>
                <w:sz w:val="22"/>
                <w:szCs w:val="22"/>
              </w:rPr>
              <w:t>*</w:t>
            </w:r>
            <w:r>
              <w:rPr>
                <w:bCs/>
                <w:sz w:val="22"/>
                <w:szCs w:val="22"/>
              </w:rPr>
              <w:t xml:space="preserve"> - Аудиторная работа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</w:tr>
      <w:tr w:rsidR="002127F7" w:rsidTr="00D05788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щая</w:t>
            </w:r>
            <w:proofErr w:type="spellEnd"/>
            <w:r>
              <w:rPr>
                <w:bCs/>
                <w:sz w:val="22"/>
                <w:szCs w:val="22"/>
              </w:rPr>
              <w:t xml:space="preserve">, в </w:t>
            </w:r>
            <w:proofErr w:type="spellStart"/>
            <w:r>
              <w:rPr>
                <w:bCs/>
                <w:sz w:val="22"/>
                <w:szCs w:val="22"/>
              </w:rPr>
              <w:t>т.ч</w:t>
            </w:r>
            <w:proofErr w:type="spellEnd"/>
            <w:r>
              <w:rPr>
                <w:bCs/>
                <w:sz w:val="22"/>
                <w:szCs w:val="22"/>
              </w:rPr>
              <w:t>.: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bCs/>
                <w:sz w:val="22"/>
                <w:szCs w:val="22"/>
              </w:rPr>
              <w:t>практичес</w:t>
            </w:r>
            <w:proofErr w:type="spellEnd"/>
          </w:p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кие занятия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1. Финансовая система государства и </w:t>
            </w:r>
            <w:r>
              <w:rPr>
                <w:bCs/>
                <w:sz w:val="22"/>
                <w:szCs w:val="22"/>
              </w:rPr>
              <w:lastRenderedPageBreak/>
              <w:t xml:space="preserve">развитие процессов ее </w:t>
            </w:r>
            <w:proofErr w:type="spellStart"/>
            <w:r>
              <w:rPr>
                <w:bCs/>
                <w:sz w:val="22"/>
                <w:szCs w:val="22"/>
              </w:rPr>
              <w:t>цифровизации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lastRenderedPageBreak/>
              <w:t>1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Опрос, проверка </w:t>
            </w:r>
            <w:r>
              <w:rPr>
                <w:bCs/>
                <w:sz w:val="22"/>
                <w:szCs w:val="22"/>
              </w:rPr>
              <w:lastRenderedPageBreak/>
              <w:t>практических заданий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Финансовые технологии в управлении государственными и муниципальными закупками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Финансовые технологии для работы с поступлениями в бюджет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Электронный смарт-</w:t>
            </w:r>
            <w:proofErr w:type="spellStart"/>
            <w:r>
              <w:rPr>
                <w:bCs/>
                <w:sz w:val="22"/>
                <w:szCs w:val="22"/>
              </w:rPr>
              <w:t>контроллинг</w:t>
            </w:r>
            <w:proofErr w:type="spellEnd"/>
            <w:r>
              <w:rPr>
                <w:bCs/>
                <w:sz w:val="22"/>
                <w:szCs w:val="22"/>
              </w:rPr>
              <w:t xml:space="preserve"> в финансово-бюджетной сфере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5. 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6. Централизованные платформы как новая парадигма автоматизации бюджетного процесса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Опрос, проверка практических заданий</w:t>
            </w:r>
          </w:p>
        </w:tc>
      </w:tr>
      <w:tr w:rsidR="002127F7" w:rsidTr="00D05788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7.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Новации применения финансовых технологий в государственном секторе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Обсуждение вопросов темы и результатов самостоятельной работы, решение заданий в учебном тренажере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целом по дисциплине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2127F7" w:rsidTr="00D0578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46,0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32,0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68,0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54,0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widowControl w:val="0"/>
              <w:tabs>
                <w:tab w:val="right" w:pos="851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D05788" w:rsidRPr="00604745" w:rsidRDefault="00D05788" w:rsidP="00D05788">
      <w:pPr>
        <w:pStyle w:val="af9"/>
        <w:keepNext/>
        <w:ind w:left="0" w:firstLine="0"/>
        <w:rPr>
          <w:sz w:val="22"/>
          <w:szCs w:val="22"/>
        </w:rPr>
      </w:pPr>
      <w:bookmarkStart w:id="14" w:name="_Toc191890308"/>
      <w:r w:rsidRPr="00604745">
        <w:rPr>
          <w:sz w:val="22"/>
          <w:szCs w:val="22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05788" w:rsidRDefault="00D05788">
      <w:pPr>
        <w:pStyle w:val="af"/>
        <w:keepNext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127F7" w:rsidRDefault="00C67C08">
      <w:pPr>
        <w:pStyle w:val="af"/>
        <w:keepNext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14"/>
    </w:p>
    <w:p w:rsidR="002127F7" w:rsidRDefault="00C67C08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p w:rsidR="002127F7" w:rsidRDefault="002127F7">
      <w:pPr>
        <w:keepNext/>
        <w:widowControl w:val="0"/>
        <w:ind w:firstLine="709"/>
        <w:jc w:val="right"/>
        <w:rPr>
          <w:sz w:val="28"/>
          <w:szCs w:val="28"/>
        </w:rPr>
      </w:pPr>
    </w:p>
    <w:tbl>
      <w:tblPr>
        <w:tblStyle w:val="aff"/>
        <w:tblpPr w:leftFromText="181" w:rightFromText="181" w:vertAnchor="text" w:tblpY="1"/>
        <w:tblW w:w="9913" w:type="dxa"/>
        <w:tblLayout w:type="fixed"/>
        <w:tblLook w:val="0620" w:firstRow="1" w:lastRow="0" w:firstColumn="0" w:lastColumn="0" w:noHBand="1" w:noVBand="1"/>
      </w:tblPr>
      <w:tblGrid>
        <w:gridCol w:w="1973"/>
        <w:gridCol w:w="5960"/>
        <w:gridCol w:w="1980"/>
      </w:tblGrid>
      <w:tr w:rsidR="002127F7">
        <w:trPr>
          <w:tblHeader/>
        </w:trPr>
        <w:tc>
          <w:tcPr>
            <w:tcW w:w="1973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60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0" w:type="dxa"/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Тема 1. </w:t>
            </w:r>
          </w:p>
          <w:p w:rsidR="002127F7" w:rsidRDefault="00C67C08">
            <w:pPr>
              <w:tabs>
                <w:tab w:val="right" w:pos="851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 xml:space="preserve">Финансовая система государства и развитие процессов ее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осуществления расчетов с государством. Архитектура системы казначейских платежей, взаимодействие с платежной системой Банка России и иными платежными системами, система счетов.</w:t>
            </w:r>
          </w:p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больших данных и аналитики в управлении бюджетом, информационные системы поддержки принятия решений в области финансов, электронное правительство и цифровое администрирование налогов.</w:t>
            </w:r>
          </w:p>
          <w:p w:rsidR="002127F7" w:rsidRDefault="00C67C08">
            <w:pPr>
              <w:pStyle w:val="TableParagraph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цифровой трансформации финансовой сферы.</w:t>
            </w:r>
          </w:p>
          <w:p w:rsidR="002127F7" w:rsidRDefault="002127F7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1, 2;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1, 3; доп. лит. 4; раздел 9: 1-4.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t>Разбор бизнес-кейсов. Дискуссия.</w:t>
            </w:r>
          </w:p>
          <w:p w:rsidR="002127F7" w:rsidRDefault="002127F7">
            <w:pPr>
              <w:rPr>
                <w:highlight w:val="yellow"/>
              </w:rPr>
            </w:pP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2.</w:t>
            </w:r>
            <w:r>
              <w:rPr>
                <w:bCs/>
              </w:rPr>
              <w:t xml:space="preserve">  Финансовые технологии в управлении государственными и муниципальными закупками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Порядок функционирования единой информационной системы в сфере закупок (ЕИС), предоставления из нее информации и документов, информационного взаимодействия ЕИС с иными информационными системами.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Направления развития информационного обеспечения контрактной системы в сфере закупок на федеральном и региональном уровнях.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Планирование и контроль закупочной деятельности в ЕИС.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 xml:space="preserve">Обеспечение автоматизации операционных процессов на всех этапах жизненного цикла закупочной процедуры в веб-контуре ЕИС.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>Конкурентные способы определения поставщика с использованием инструментария электронных торговых площадок (ЭТП).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t xml:space="preserve">Автоматизация процессов заключения и исполнения контрактов на поставку товаров, работ и услуг для государственных и муниципальных нужд.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1"/>
              </w:numPr>
              <w:ind w:left="330"/>
            </w:pPr>
            <w:r>
              <w:rPr>
                <w:bCs/>
              </w:rPr>
              <w:t>Выполнение заданий в учебном веб-тренажере в рамках осуществления закупки для государственных нужд (функциональный модуль «Финансовое сопровождение закупочной деятельности»).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12;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2,3; доп. лит. 2.4; раздел 9: 13, 14.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деловая игра, решение заданий в учебном тренажере, выполнение заданий с использованием ЕИС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lastRenderedPageBreak/>
              <w:t>Тема 3. Финансовые технологии для работы с поступлениями в бюджет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уплаты налогов, концепция лицевых счетов плательщиков в ведомствах.</w:t>
            </w:r>
          </w:p>
          <w:p w:rsidR="002127F7" w:rsidRDefault="00C67C08">
            <w:pPr>
              <w:pStyle w:val="TableParagraph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Сценарии приема платежей в бюджетную систему посредством банковских карт, системы быстрых платежей, цифровых рублей (государственный </w:t>
            </w:r>
            <w:proofErr w:type="spellStart"/>
            <w:r>
              <w:rPr>
                <w:sz w:val="24"/>
                <w:szCs w:val="24"/>
              </w:rPr>
              <w:t>эквайринг</w:t>
            </w:r>
            <w:proofErr w:type="spellEnd"/>
            <w:r>
              <w:rPr>
                <w:sz w:val="24"/>
                <w:szCs w:val="24"/>
              </w:rPr>
              <w:t xml:space="preserve">). Организация государственного </w:t>
            </w:r>
            <w:proofErr w:type="spellStart"/>
            <w:r>
              <w:rPr>
                <w:sz w:val="24"/>
                <w:szCs w:val="24"/>
              </w:rPr>
              <w:t>эквайринга</w:t>
            </w:r>
            <w:proofErr w:type="spellEnd"/>
            <w:r>
              <w:rPr>
                <w:sz w:val="24"/>
                <w:szCs w:val="24"/>
              </w:rPr>
              <w:t xml:space="preserve"> на порталах государственных и муниципальных платежей, в государственных и муниципальных органах и учреждениях.</w:t>
            </w:r>
          </w:p>
          <w:p w:rsidR="002127F7" w:rsidRDefault="002127F7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лит.3; доп. лит. 1; раздел 9: 3.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t>Разбор бизнес-кейсов. Дискуссия.</w:t>
            </w:r>
          </w:p>
          <w:p w:rsidR="002127F7" w:rsidRDefault="00C67C08">
            <w:r>
              <w:t>Выполнение индивидуальных заданий.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t>Тема 4.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 xml:space="preserve"> Электронный смарт-</w:t>
            </w:r>
            <w:proofErr w:type="spellStart"/>
            <w:r>
              <w:t>контроллинг</w:t>
            </w:r>
            <w:proofErr w:type="spellEnd"/>
            <w:r>
              <w:t xml:space="preserve"> в финансово-бюджетной сфере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 xml:space="preserve">Этапы развития контрольной деятельности в условиях цифровой трансформации.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 xml:space="preserve">Риск-ориентированный предупреждающий онлайн-контроль в финансово-бюджетной сфере.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>Методы электронного смарт-</w:t>
            </w:r>
            <w:proofErr w:type="spellStart"/>
            <w:r>
              <w:t>контроллинга</w:t>
            </w:r>
            <w:proofErr w:type="spellEnd"/>
            <w:r>
              <w:t xml:space="preserve">: экспертно-аналитическое мероприятие; наблюдение; финансово-бюджетный </w:t>
            </w:r>
            <w:proofErr w:type="spellStart"/>
            <w:r>
              <w:t>контроллинг</w:t>
            </w:r>
            <w:proofErr w:type="spellEnd"/>
            <w:r>
              <w:t xml:space="preserve">. </w:t>
            </w:r>
          </w:p>
          <w:p w:rsidR="002127F7" w:rsidRDefault="00C67C08">
            <w:pPr>
              <w:pStyle w:val="af9"/>
              <w:numPr>
                <w:ilvl w:val="0"/>
                <w:numId w:val="18"/>
              </w:numPr>
              <w:suppressAutoHyphens w:val="0"/>
              <w:ind w:left="330"/>
            </w:pPr>
            <w:r>
              <w:t>Результаты электронного смарт-</w:t>
            </w:r>
            <w:proofErr w:type="spellStart"/>
            <w:r>
              <w:t>контроллинга</w:t>
            </w:r>
            <w:proofErr w:type="spellEnd"/>
            <w:r>
              <w:t>: предостережение; рекомендация; мотивированное мнение.</w:t>
            </w:r>
          </w:p>
          <w:p w:rsidR="002127F7" w:rsidRDefault="00C67C08">
            <w:pPr>
              <w:pStyle w:val="TableParagraph"/>
              <w:numPr>
                <w:ilvl w:val="0"/>
                <w:numId w:val="18"/>
              </w:numPr>
              <w:ind w:left="33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заданий в учебном веб-тренажере в рамках проведения процедур выборочного финансового контроля деятельности получателя бюджетных средств (казенного учреждения).</w:t>
            </w:r>
          </w:p>
          <w:p w:rsidR="002127F7" w:rsidRDefault="00C67C08">
            <w:pPr>
              <w:pStyle w:val="TableParagraph"/>
              <w:ind w:left="3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Рекомендуемые источники: 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14;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2; доп. лит. 1-3; раздел 9: 2, 12.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решение заданий в учебном тренажере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t>Тема 5.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Цифровое преобразование процессов расчета, обоснования и планирования бюджетных ассигнований.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Финансовые технологии в обеспечении прозрачности и открытости бюджета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t>Методологическое обеспечение и практика автоматизации расчета (обоснования) показателей по доходам и расходам плана финансово-хозяйственной деятельности бюджетного и автономного учреждения.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t>Ролевая модель согласования, проверки и утверждения электронных финансовых документов «план финансово-хозяйственной деятельности» и «государственное задание».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suppressAutoHyphens w:val="0"/>
              <w:ind w:left="471"/>
            </w:pPr>
            <w:r>
              <w:rPr>
                <w:bCs/>
              </w:rPr>
              <w:t>Выполнение заданий в учебном веб-тренажере в рамках формирования плана финансово-хозяйственной деятельности бюджетного учреждения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Цели создания Единого портала бюджетной системы Российской Федерации.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Сервисные функции, интерфейсы и навигационные ресурсы Единого портала бюджетной системы Российской Федерации.</w:t>
            </w:r>
          </w:p>
          <w:p w:rsidR="002127F7" w:rsidRDefault="00C67C08">
            <w:pPr>
              <w:pStyle w:val="af9"/>
              <w:numPr>
                <w:ilvl w:val="0"/>
                <w:numId w:val="19"/>
              </w:numPr>
              <w:tabs>
                <w:tab w:val="left" w:pos="0"/>
                <w:tab w:val="left" w:pos="142"/>
              </w:tabs>
              <w:ind w:left="471"/>
            </w:pPr>
            <w:r>
              <w:t>Состав информации, содержащейся на страницах портала: «Бюджетная система», «Бюджет», «Регионы», «Госсектор», «Данные и сервисы».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 w:hanging="425"/>
            </w:pPr>
            <w:r>
              <w:rPr>
                <w:bCs/>
              </w:rPr>
              <w:lastRenderedPageBreak/>
              <w:t>Цифровые технологии акцептования, проверки, согласования и утверждения электронных финансовых документов.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0"/>
              </w:tabs>
              <w:ind w:left="471"/>
            </w:pPr>
            <w:r>
              <w:rPr>
                <w:bCs/>
              </w:rPr>
              <w:t xml:space="preserve">Дистанционные технологии поиска, сбора, обработки и анализа бюджетной информации.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 xml:space="preserve">Цели и задачи бюджетной политики в области развития порталов открытого бюджета и вовлечения граждан в обсуждение бюджетных решений.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>Реализация принципа открытости (прозрачности) бюджетной системы через эксплуатацию открытых веб-ресурсов в сети Интернет.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>Особенности функционирования общероссийского официального сайта для размещения информации о деятельности государственных и муниципальных учреждениях (</w:t>
            </w:r>
            <w:r>
              <w:rPr>
                <w:bCs/>
                <w:lang w:val="en-US"/>
              </w:rPr>
              <w:t>bus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gov</w:t>
            </w:r>
            <w:proofErr w:type="spellEnd"/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19"/>
              </w:numPr>
              <w:ind w:left="471"/>
            </w:pPr>
            <w:r>
              <w:rPr>
                <w:bCs/>
              </w:rPr>
              <w:t xml:space="preserve">Выполнение заданий в учебном веб-тренажере </w:t>
            </w:r>
            <w:proofErr w:type="gramStart"/>
            <w:r>
              <w:rPr>
                <w:bCs/>
              </w:rPr>
              <w:t>в о</w:t>
            </w:r>
            <w:proofErr w:type="gramEnd"/>
            <w:r>
              <w:rPr>
                <w:bCs/>
              </w:rPr>
              <w:t xml:space="preserve"> результатах деятельности учреждения).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ind w:left="111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9, 10, 11;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1; доп. лит. 4; раздел 9: 4.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lastRenderedPageBreak/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решение заданий в учебном тренажере, выполнение заданий с использованием ЕПБС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tabs>
                <w:tab w:val="right" w:pos="851"/>
              </w:tabs>
              <w:jc w:val="both"/>
            </w:pPr>
            <w:r>
              <w:lastRenderedPageBreak/>
              <w:t>Тема 6.</w:t>
            </w:r>
          </w:p>
          <w:p w:rsidR="002127F7" w:rsidRDefault="00C67C08">
            <w:pPr>
              <w:tabs>
                <w:tab w:val="right" w:pos="851"/>
              </w:tabs>
              <w:jc w:val="both"/>
            </w:pPr>
            <w:r>
              <w:t>Централизованные платформы как новая парадигма автоматизации бюджетного процесса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</w:pPr>
            <w:r>
              <w:rPr>
                <w:bCs/>
              </w:rPr>
              <w:t>Мировые тренды в развитии информационных систем управления общественными финансами.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</w:pPr>
            <w:r>
              <w:rPr>
                <w:bCs/>
              </w:rPr>
              <w:t xml:space="preserve">Особенности создания, развития и сопровождения информационных систем в сфере управления общественными финансами.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Особенности внедрения отраслевых централизованных информационных систем в государственном секторе (здравоохранение, образование, культура, социальная защита населения, спорт).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Структура платформы «</w:t>
            </w:r>
            <w:proofErr w:type="spellStart"/>
            <w:r>
              <w:rPr>
                <w:bCs/>
              </w:rPr>
              <w:t>Гостех</w:t>
            </w:r>
            <w:proofErr w:type="spellEnd"/>
            <w:r>
              <w:rPr>
                <w:bCs/>
              </w:rPr>
              <w:t xml:space="preserve">»: </w:t>
            </w:r>
            <w:proofErr w:type="spellStart"/>
            <w:r>
              <w:rPr>
                <w:bCs/>
              </w:rPr>
              <w:t>гособлако</w:t>
            </w:r>
            <w:proofErr w:type="spellEnd"/>
            <w:r>
              <w:rPr>
                <w:bCs/>
              </w:rPr>
              <w:t xml:space="preserve">; фабрика данных; базовые сервисы; типовые решения; государственные сервисы; каналы.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Инструменты для применения моделей искусственного интеллекта в рамках платформы «</w:t>
            </w:r>
            <w:proofErr w:type="spellStart"/>
            <w:r>
              <w:rPr>
                <w:bCs/>
              </w:rPr>
              <w:t>ГосТех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proofErr w:type="spellStart"/>
            <w:r>
              <w:rPr>
                <w:bCs/>
              </w:rPr>
              <w:t>Госмаркет</w:t>
            </w:r>
            <w:proofErr w:type="spellEnd"/>
            <w:r>
              <w:rPr>
                <w:bCs/>
              </w:rPr>
              <w:t xml:space="preserve"> как новый формат предоставления цифровых сервисов и приложений для государственного сектора.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Сценарии оптимизации государственных ИТ-расходов в условиях масштабирования сервисов и приложений «</w:t>
            </w:r>
            <w:proofErr w:type="spellStart"/>
            <w:r>
              <w:rPr>
                <w:bCs/>
              </w:rPr>
              <w:t>ГосТеха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0"/>
              </w:numPr>
              <w:ind w:left="330"/>
              <w:rPr>
                <w:bCs/>
              </w:rPr>
            </w:pPr>
            <w:r>
              <w:rPr>
                <w:bCs/>
              </w:rPr>
              <w:t>Интеграция ГИИС «Электронный бюджет» с цифровым контуром «</w:t>
            </w:r>
            <w:proofErr w:type="spellStart"/>
            <w:r>
              <w:rPr>
                <w:bCs/>
              </w:rPr>
              <w:t>ГосТеха</w:t>
            </w:r>
            <w:proofErr w:type="spellEnd"/>
            <w:r>
              <w:rPr>
                <w:bCs/>
              </w:rPr>
              <w:t xml:space="preserve">». </w:t>
            </w:r>
          </w:p>
          <w:p w:rsidR="002127F7" w:rsidRDefault="00C67C08">
            <w:pPr>
              <w:pStyle w:val="TableParagraph"/>
              <w:tabs>
                <w:tab w:val="left" w:pos="0"/>
              </w:tabs>
              <w:ind w:left="3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11, 14;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3; доп. лит.4; раздел 9:- 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Обсуждение </w:t>
            </w:r>
            <w:r>
              <w:t xml:space="preserve">вопросов темы и </w:t>
            </w:r>
            <w:r>
              <w:rPr>
                <w:sz w:val="23"/>
                <w:szCs w:val="23"/>
              </w:rPr>
              <w:t>результатов самостоятельной работы, деловая игра, решение заданий в учебном тренажере</w:t>
            </w:r>
          </w:p>
        </w:tc>
      </w:tr>
      <w:tr w:rsidR="002127F7">
        <w:tc>
          <w:tcPr>
            <w:tcW w:w="1973" w:type="dxa"/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7. Новации применения финансовых </w:t>
            </w:r>
            <w:r>
              <w:rPr>
                <w:bCs/>
              </w:rPr>
              <w:lastRenderedPageBreak/>
              <w:t>технологий в государственном секторе</w:t>
            </w:r>
          </w:p>
        </w:tc>
        <w:tc>
          <w:tcPr>
            <w:tcW w:w="5960" w:type="dxa"/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Механизмы международных расчетов центральных банков, платформы BRICS </w:t>
            </w:r>
            <w:proofErr w:type="spellStart"/>
            <w:r>
              <w:rPr>
                <w:sz w:val="24"/>
                <w:szCs w:val="24"/>
              </w:rPr>
              <w:t>Bridge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mBridge</w:t>
            </w:r>
            <w:proofErr w:type="spellEnd"/>
            <w:r>
              <w:rPr>
                <w:sz w:val="24"/>
                <w:szCs w:val="24"/>
              </w:rPr>
              <w:t xml:space="preserve">. Перспективы применения цифровых валют </w:t>
            </w:r>
            <w:r>
              <w:rPr>
                <w:sz w:val="24"/>
                <w:szCs w:val="24"/>
              </w:rPr>
              <w:lastRenderedPageBreak/>
              <w:t>центральных банков в государственном секторе.</w:t>
            </w:r>
          </w:p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обращения взыскания на цифровые валюты, находящиеся вне российской юрисдикции.</w:t>
            </w:r>
          </w:p>
          <w:p w:rsidR="002127F7" w:rsidRDefault="00C67C08">
            <w:pPr>
              <w:pStyle w:val="TableParagraph"/>
              <w:numPr>
                <w:ilvl w:val="0"/>
                <w:numId w:val="16"/>
              </w:num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Токенизация</w:t>
            </w:r>
            <w:proofErr w:type="spellEnd"/>
            <w:r>
              <w:rPr>
                <w:sz w:val="24"/>
                <w:szCs w:val="24"/>
              </w:rPr>
              <w:t xml:space="preserve"> активов в государственном секторе.</w:t>
            </w:r>
          </w:p>
          <w:p w:rsidR="002127F7" w:rsidRDefault="002127F7">
            <w:pPr>
              <w:pStyle w:val="TableParagraph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2127F7" w:rsidRDefault="00C67C08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 xml:space="preserve">. 1;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.</w:t>
            </w:r>
            <w:proofErr w:type="gramEnd"/>
            <w:r>
              <w:rPr>
                <w:i/>
                <w:sz w:val="24"/>
                <w:szCs w:val="24"/>
              </w:rPr>
              <w:t xml:space="preserve"> лит. 2; доп. лит. 2; раздел 9: 9, 10.</w:t>
            </w:r>
          </w:p>
        </w:tc>
        <w:tc>
          <w:tcPr>
            <w:tcW w:w="1980" w:type="dxa"/>
            <w:shd w:val="clear" w:color="auto" w:fill="auto"/>
          </w:tcPr>
          <w:p w:rsidR="002127F7" w:rsidRDefault="00C67C08">
            <w:r>
              <w:lastRenderedPageBreak/>
              <w:t>Разбор бизнес-кейсов. Дискуссия.</w:t>
            </w:r>
          </w:p>
          <w:p w:rsidR="002127F7" w:rsidRDefault="00C67C08">
            <w:r>
              <w:lastRenderedPageBreak/>
              <w:t>Выполнение индивидуальных заданий.</w:t>
            </w:r>
          </w:p>
        </w:tc>
      </w:tr>
    </w:tbl>
    <w:p w:rsidR="002127F7" w:rsidRDefault="002127F7">
      <w:pPr>
        <w:rPr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r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127F7" w:rsidRDefault="00C67C08">
      <w:pPr>
        <w:pStyle w:val="20"/>
        <w:ind w:firstLine="709"/>
        <w:rPr>
          <w:b w:val="0"/>
          <w:sz w:val="28"/>
          <w:szCs w:val="28"/>
        </w:rPr>
      </w:pPr>
      <w:bookmarkStart w:id="15" w:name="_Toc191890310"/>
      <w:bookmarkStart w:id="16" w:name="_Toc16372642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pPr w:leftFromText="181" w:rightFromText="181" w:vertAnchor="text" w:tblpXSpec="center" w:tblpY="1"/>
        <w:tblW w:w="5000" w:type="pct"/>
        <w:jc w:val="center"/>
        <w:tblLayout w:type="fixed"/>
        <w:tblLook w:val="06A0" w:firstRow="1" w:lastRow="0" w:firstColumn="1" w:lastColumn="0" w:noHBand="1" w:noVBand="1"/>
      </w:tblPr>
      <w:tblGrid>
        <w:gridCol w:w="2406"/>
        <w:gridCol w:w="4811"/>
        <w:gridCol w:w="2696"/>
      </w:tblGrid>
      <w:tr w:rsidR="002127F7">
        <w:trPr>
          <w:tblHeader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7F7" w:rsidRDefault="00C67C08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  <w:color w:val="FF0000"/>
              </w:rPr>
            </w:pPr>
            <w:r>
              <w:rPr>
                <w:bCs/>
              </w:rPr>
              <w:t xml:space="preserve">Тема 1. Финансовая система государства и развитие процессов ее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устройства бюджетной системы, виды бюджетных расходов и доходов, налоговая политика государства, межбюджетные отношения, государственные финансы и управление ими.</w:t>
            </w:r>
          </w:p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финансирования государственных расходов: механизмы прогнозирования потребностей, принципы распределения ресурсов между государственными и муниципальными органами и учреждениями.</w:t>
            </w:r>
          </w:p>
          <w:p w:rsidR="002127F7" w:rsidRDefault="00C67C08">
            <w:pPr>
              <w:pStyle w:val="TableParagraph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Практика применения ФОИВ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и других технологий. </w:t>
            </w:r>
            <w:proofErr w:type="spellStart"/>
            <w:r>
              <w:rPr>
                <w:sz w:val="24"/>
                <w:szCs w:val="24"/>
              </w:rPr>
              <w:t>Импортозамещение</w:t>
            </w:r>
            <w:proofErr w:type="spellEnd"/>
            <w:r>
              <w:rPr>
                <w:sz w:val="24"/>
                <w:szCs w:val="24"/>
              </w:rPr>
              <w:t>: задачи и реалии.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2.</w:t>
            </w:r>
            <w:r>
              <w:rPr>
                <w:bCs/>
              </w:rPr>
              <w:t xml:space="preserve">  Финансовые технологии в управлении государственными и муниципальными закупками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понятия и инструменты, регуляторы и базовые нормативные правовые акты в области финансовых технологий в государственном секторе.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/>
              </w:rPr>
              <w:t>Тема 3</w:t>
            </w:r>
            <w:r>
              <w:rPr>
                <w:bCs/>
              </w:rPr>
              <w:t xml:space="preserve">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rPr>
                <w:bCs/>
              </w:rPr>
              <w:t>Финансовые технологии для работы с поступлениями в бюджет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проведения платежей в бюджетную систему.</w:t>
            </w:r>
          </w:p>
          <w:p w:rsidR="002127F7" w:rsidRDefault="00C67C08">
            <w:pPr>
              <w:pStyle w:val="TableParagraph"/>
              <w:numPr>
                <w:ilvl w:val="0"/>
                <w:numId w:val="2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Выставление начислений и прием платежей с использованием Государственной информационной системы о государственных и муниципальных платежах.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 xml:space="preserve"> Электронный смарт-</w:t>
            </w:r>
            <w:proofErr w:type="spellStart"/>
            <w:r>
              <w:t>контроллинг</w:t>
            </w:r>
            <w:proofErr w:type="spellEnd"/>
            <w:r>
              <w:t xml:space="preserve"> в </w:t>
            </w:r>
            <w:r>
              <w:lastRenderedPageBreak/>
              <w:t>финансово-бюджетной сфере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3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Функциональные возможности «цифрового инспектора» Счетной Палаты.</w:t>
            </w:r>
          </w:p>
          <w:p w:rsidR="002127F7" w:rsidRDefault="00C67C08">
            <w:pPr>
              <w:pStyle w:val="Table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Характеристика цифровой платформы Счетной Палаты и перспективы ее развития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lastRenderedPageBreak/>
              <w:t xml:space="preserve">Изучение нормативных правовых актов, литературы и </w:t>
            </w:r>
            <w:proofErr w:type="spellStart"/>
            <w:r>
              <w:t>интернет-</w:t>
            </w:r>
            <w:r>
              <w:lastRenderedPageBreak/>
              <w:t>ресурсов</w:t>
            </w:r>
            <w:proofErr w:type="spellEnd"/>
            <w:r>
              <w:t xml:space="preserve">. 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5. 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>Цифровое преобразование процессов расчета, обоснования и планирования бюджетных ассигнований. Финансовые технологии в обеспечении прозрачности и открытости бюджета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4"/>
              </w:numPr>
              <w:ind w:left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управления плановыми показателями финансово-хозяйственной деятельности бюджетных и автономных учреждений с использованием прикладного программного обеспечения.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24"/>
              </w:numPr>
              <w:suppressAutoHyphens w:val="0"/>
              <w:ind w:left="319"/>
            </w:pPr>
            <w:r>
              <w:t>Методологическое обеспечение и практика автоматизации формирования показателей сводной бюджетной росписи главного распорядителя бюджетных средств.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  <w:p w:rsidR="002127F7" w:rsidRDefault="00C67C08">
            <w:pPr>
              <w:widowControl w:val="0"/>
              <w:jc w:val="both"/>
            </w:pPr>
            <w:r>
              <w:t>Работа с симулятором «Электронный бюджет»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</w:p>
          <w:p w:rsidR="002127F7" w:rsidRDefault="00C67C08">
            <w:pPr>
              <w:widowControl w:val="0"/>
              <w:tabs>
                <w:tab w:val="right" w:pos="851"/>
              </w:tabs>
              <w:jc w:val="both"/>
            </w:pPr>
            <w:r>
              <w:t xml:space="preserve"> Централизованные платформы как новая парадигма автоматизации бюджетного процесса</w:t>
            </w:r>
          </w:p>
          <w:p w:rsidR="002127F7" w:rsidRDefault="002127F7">
            <w:pPr>
              <w:widowControl w:val="0"/>
              <w:tabs>
                <w:tab w:val="right" w:pos="851"/>
              </w:tabs>
              <w:rPr>
                <w:bCs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numPr>
                <w:ilvl w:val="0"/>
                <w:numId w:val="25"/>
              </w:numPr>
              <w:ind w:left="319"/>
              <w:jc w:val="both"/>
            </w:pPr>
            <w:r>
              <w:rPr>
                <w:bCs/>
              </w:rPr>
              <w:t xml:space="preserve">Использование модели </w:t>
            </w:r>
            <w:r>
              <w:rPr>
                <w:bCs/>
                <w:lang w:val="en-US"/>
              </w:rPr>
              <w:t>SaaS</w:t>
            </w:r>
            <w:r>
              <w:rPr>
                <w:bCs/>
              </w:rPr>
              <w:t xml:space="preserve"> («</w:t>
            </w:r>
            <w:r>
              <w:rPr>
                <w:bCs/>
                <w:lang w:val="en-US"/>
              </w:rPr>
              <w:t>Soft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service</w:t>
            </w:r>
            <w:r>
              <w:rPr>
                <w:bCs/>
              </w:rPr>
              <w:t>») при организации доступа государственных органов к специализированному программному обеспечению.</w:t>
            </w:r>
          </w:p>
          <w:p w:rsidR="002127F7" w:rsidRDefault="00C67C08">
            <w:pPr>
              <w:pStyle w:val="TableParagraph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 использования библиотек инфраструктуры информационных технологий (</w:t>
            </w:r>
            <w:proofErr w:type="spellStart"/>
            <w:r>
              <w:rPr>
                <w:bCs/>
                <w:sz w:val="24"/>
                <w:szCs w:val="24"/>
              </w:rPr>
              <w:t>Information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Technology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Infrastructure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Library</w:t>
            </w:r>
            <w:proofErr w:type="spellEnd"/>
            <w:r>
              <w:rPr>
                <w:sz w:val="24"/>
                <w:szCs w:val="24"/>
              </w:rPr>
              <w:t>) для оптимизации государственных расходов на сопровождение информационных</w:t>
            </w:r>
            <w:r>
              <w:t xml:space="preserve"> систем.</w:t>
            </w:r>
            <w:r>
              <w:rPr>
                <w:bCs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  <w:r>
              <w:t xml:space="preserve">. </w:t>
            </w:r>
          </w:p>
          <w:p w:rsidR="002127F7" w:rsidRDefault="002127F7">
            <w:pPr>
              <w:widowControl w:val="0"/>
              <w:jc w:val="both"/>
            </w:pPr>
          </w:p>
        </w:tc>
      </w:tr>
      <w:tr w:rsidR="002127F7">
        <w:trPr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7. Новации применения финансовых технологий в государственном секторе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pStyle w:val="TableParagraph"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валюты центральных банков, механизмы международных расчетов центральных банков. Цифровой рубль как цифровая валюта центрального банка.</w:t>
            </w:r>
          </w:p>
          <w:p w:rsidR="002127F7" w:rsidRDefault="00C67C08">
            <w:pPr>
              <w:pStyle w:val="TableParagraph"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токенизации</w:t>
            </w:r>
            <w:proofErr w:type="spellEnd"/>
            <w:r>
              <w:rPr>
                <w:sz w:val="24"/>
                <w:szCs w:val="24"/>
              </w:rPr>
              <w:t xml:space="preserve"> активов.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Изучение основной и дополнительной литературы, источников в сети Интернет.</w:t>
            </w:r>
          </w:p>
        </w:tc>
      </w:tr>
    </w:tbl>
    <w:p w:rsidR="002127F7" w:rsidRDefault="00C67C08">
      <w:pPr>
        <w:pStyle w:val="20"/>
        <w:spacing w:before="120" w:after="120"/>
        <w:ind w:firstLine="709"/>
        <w:rPr>
          <w:b w:val="0"/>
          <w:sz w:val="28"/>
          <w:szCs w:val="28"/>
        </w:rPr>
      </w:pPr>
      <w:bookmarkStart w:id="17" w:name="_Toc191890311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7"/>
      <w:r>
        <w:rPr>
          <w:sz w:val="28"/>
          <w:szCs w:val="28"/>
        </w:rPr>
        <w:t xml:space="preserve"> </w:t>
      </w:r>
    </w:p>
    <w:p w:rsidR="002127F7" w:rsidRDefault="00C67C08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Примерные темы контрольной работы: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бюджетной системы государства: принципы функционирования, виды доходов и расходов, налоговая политика.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Цифровая трансформация государственных финансов: использование больших данных, аналитики и информационных систем в управлении бюджетом.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Регулирование финансовых технологий в государственном секторе: нормативно-правовые основы и инновационные подходы к оказанию государственных услуг.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Инструменты управления государственными финансами: бюджетные кредиты, внешний и внутренний долг, перспективы применения цифровых технологий для планирования бюджета.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Социальное казначейство: адресность мер социальной поддержки, </w:t>
      </w:r>
      <w:proofErr w:type="spellStart"/>
      <w:r>
        <w:rPr>
          <w:bCs/>
          <w:sz w:val="28"/>
          <w:szCs w:val="28"/>
        </w:rPr>
        <w:t>проактивный</w:t>
      </w:r>
      <w:proofErr w:type="spellEnd"/>
      <w:r>
        <w:rPr>
          <w:bCs/>
          <w:sz w:val="28"/>
          <w:szCs w:val="28"/>
        </w:rPr>
        <w:t xml:space="preserve"> формат выплат и использование электронных сертификатов.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Цифровая трансформация уплаты налогов и платежей в бюджетную систему: ГИС ГМП, государственный </w:t>
      </w:r>
      <w:proofErr w:type="spellStart"/>
      <w:r>
        <w:rPr>
          <w:bCs/>
          <w:sz w:val="28"/>
          <w:szCs w:val="28"/>
        </w:rPr>
        <w:t>эквайринг</w:t>
      </w:r>
      <w:proofErr w:type="spellEnd"/>
      <w:r>
        <w:rPr>
          <w:bCs/>
          <w:sz w:val="28"/>
          <w:szCs w:val="28"/>
        </w:rPr>
        <w:t xml:space="preserve"> и цифровой рубль.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Токенизация</w:t>
      </w:r>
      <w:proofErr w:type="spellEnd"/>
      <w:r>
        <w:rPr>
          <w:bCs/>
          <w:sz w:val="28"/>
          <w:szCs w:val="28"/>
        </w:rPr>
        <w:t xml:space="preserve"> активов и использование обезличенных государственных данных в коммерческом секторе: возможности и ограничения.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Анализ рисков и обеспечение безопасности при внедрении финансовых технологий в государственном</w:t>
      </w:r>
      <w:r>
        <w:rPr>
          <w:sz w:val="28"/>
          <w:szCs w:val="28"/>
        </w:rPr>
        <w:t xml:space="preserve"> секторе.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Функциональные требования к информационной системе формирования сводной бюджетной росписи главного распорядителя бюджетных средств.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Структура современной информационной системы управления общественными финансами, ее назначение и функциональные возможности.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Направления развития информационного обеспечения контрактной системы в сфере закупок на федеральном и региональном уровнях.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Автоматизация процессов заключения и исполнения контрактов на поставку товаров, работ и услуг для государственных и муниципальных нужд.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функционирования общероссийского официального сайта для размещения информации о деятельности государственных и муниципальных учреждениях (bus.gov.ru).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Бюджетная политика в области развития порталов открытого бюджета и вовлечения граждан в обсуждение бюджетных решений. 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акцептования, проверки, согласования и утверждения электронных финансовых документов.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развития отраслевых информационных систем автоматизации бюджетного сектора (здравоохранение, образование, культура, социальная защита населения, спорт).</w:t>
      </w:r>
    </w:p>
    <w:p w:rsidR="002127F7" w:rsidRDefault="00C67C08">
      <w:pPr>
        <w:pStyle w:val="af9"/>
        <w:numPr>
          <w:ilvl w:val="0"/>
          <w:numId w:val="5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ГИИС «Электронный бюджет» как инструмент мониторинга результативности и эффективности финансовой деятельности организаций сектора государственного управления и публично-правовых образований.</w:t>
      </w:r>
    </w:p>
    <w:p w:rsidR="002127F7" w:rsidRDefault="002127F7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</w:p>
    <w:p w:rsidR="002127F7" w:rsidRDefault="00C67C08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127F7" w:rsidRDefault="00C67C08">
      <w:pPr>
        <w:pStyle w:val="af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2127F7" w:rsidRDefault="002127F7">
      <w:pPr>
        <w:pStyle w:val="af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8" w:name="_Toc191890312"/>
      <w:bookmarkStart w:id="19" w:name="_Toc163726428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:rsidR="002127F7" w:rsidRDefault="00C67C08">
      <w:pPr>
        <w:ind w:firstLine="709"/>
        <w:jc w:val="both"/>
        <w:rPr>
          <w:sz w:val="28"/>
          <w:szCs w:val="28"/>
        </w:rPr>
      </w:pPr>
      <w:bookmarkStart w:id="20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0"/>
    </w:p>
    <w:p w:rsidR="002127F7" w:rsidRDefault="002127F7">
      <w:pPr>
        <w:ind w:firstLine="709"/>
        <w:jc w:val="both"/>
        <w:rPr>
          <w:sz w:val="28"/>
          <w:szCs w:val="28"/>
        </w:rPr>
      </w:pPr>
    </w:p>
    <w:p w:rsidR="002127F7" w:rsidRDefault="00C67C0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</w:p>
    <w:p w:rsidR="002127F7" w:rsidRDefault="00C67C0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f"/>
        <w:tblW w:w="9913" w:type="dxa"/>
        <w:tblLayout w:type="fixed"/>
        <w:tblLook w:val="04A0" w:firstRow="1" w:lastRow="0" w:firstColumn="1" w:lastColumn="0" w:noHBand="0" w:noVBand="1"/>
      </w:tblPr>
      <w:tblGrid>
        <w:gridCol w:w="2006"/>
        <w:gridCol w:w="2242"/>
        <w:gridCol w:w="2558"/>
        <w:gridCol w:w="3107"/>
      </w:tblGrid>
      <w:tr w:rsidR="002127F7">
        <w:trPr>
          <w:trHeight w:val="1550"/>
        </w:trPr>
        <w:tc>
          <w:tcPr>
            <w:tcW w:w="2005" w:type="dxa"/>
            <w:shd w:val="clear" w:color="auto" w:fill="auto"/>
          </w:tcPr>
          <w:p w:rsidR="002127F7" w:rsidRDefault="00C67C08">
            <w:pPr>
              <w:widowControl w:val="0"/>
              <w:ind w:firstLine="3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42" w:type="dxa"/>
            <w:shd w:val="clear" w:color="auto" w:fill="auto"/>
          </w:tcPr>
          <w:p w:rsidR="002127F7" w:rsidRDefault="00C67C0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558" w:type="dxa"/>
            <w:shd w:val="clear" w:color="auto" w:fill="auto"/>
          </w:tcPr>
          <w:p w:rsidR="002127F7" w:rsidRDefault="00C67C08">
            <w:pPr>
              <w:widowControl w:val="0"/>
              <w:ind w:firstLine="29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Типовые контрольные задания</w:t>
            </w:r>
          </w:p>
          <w:p w:rsidR="002127F7" w:rsidRDefault="002127F7">
            <w:pPr>
              <w:widowControl w:val="0"/>
              <w:rPr>
                <w:bCs/>
                <w:sz w:val="22"/>
                <w:szCs w:val="22"/>
              </w:rPr>
            </w:pP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ПКП-1:</w:t>
            </w:r>
            <w:r>
              <w:rPr>
                <w:sz w:val="22"/>
                <w:szCs w:val="22"/>
              </w:rPr>
              <w:t xml:space="preserve"> 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32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-основы финансов, банковской деятельности, инвестиций и страхования;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-современные технологии, включая </w:t>
            </w:r>
            <w:proofErr w:type="spellStart"/>
            <w:r>
              <w:rPr>
                <w:sz w:val="22"/>
                <w:szCs w:val="22"/>
              </w:rPr>
              <w:t>блокчейн</w:t>
            </w:r>
            <w:proofErr w:type="spellEnd"/>
            <w:r>
              <w:rPr>
                <w:sz w:val="22"/>
                <w:szCs w:val="22"/>
              </w:rPr>
              <w:t>, машинное обучение, интернет вещей;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-регуляторную среду финансовых технологий.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pStyle w:val="af9"/>
              <w:widowControl w:val="0"/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-анализировать данные, прогнозировать тенденции и принимать решения на основе данных;</w:t>
            </w:r>
          </w:p>
          <w:p w:rsidR="002127F7" w:rsidRDefault="00C67C08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возможности для инноваций и развития новых финансовых продуктов.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анализ примеров применения финансовых технологий в государственном управлении разных странах.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Смоделировать бюджетный процесс с использованием цифровых инструментов.</w:t>
            </w:r>
          </w:p>
        </w:tc>
      </w:tr>
      <w:tr w:rsidR="002127F7">
        <w:trPr>
          <w:trHeight w:val="1008"/>
        </w:trPr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-бизнес-модели в сфере финансовых технологий.</w:t>
            </w:r>
          </w:p>
          <w:p w:rsidR="002127F7" w:rsidRDefault="00C67C08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-выявлять потребности и поведение клиентов;</w:t>
            </w:r>
          </w:p>
          <w:p w:rsidR="002127F7" w:rsidRDefault="00C67C08">
            <w:pPr>
              <w:pStyle w:val="af9"/>
              <w:widowControl w:val="0"/>
              <w:ind w:left="0" w:firstLine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-создавать продукты и услуги, отвечающие потребностям клиентов.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пилотный проект по внедрению финансовых технологий в многофункциональные центры предоставления </w:t>
            </w:r>
            <w:proofErr w:type="spellStart"/>
            <w:r>
              <w:rPr>
                <w:sz w:val="22"/>
                <w:szCs w:val="22"/>
              </w:rPr>
              <w:t>госуслуг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Провести проектирование системы автоматического начисления налогов на основе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-инструментов.</w:t>
            </w:r>
          </w:p>
        </w:tc>
      </w:tr>
      <w:tr w:rsidR="002127F7">
        <w:trPr>
          <w:trHeight w:val="1008"/>
        </w:trPr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оценки зрелости информационных технологий и финансовых технологий, выбора инновационных финансовых технологий для </w:t>
            </w:r>
            <w:r>
              <w:rPr>
                <w:sz w:val="22"/>
                <w:szCs w:val="22"/>
              </w:rPr>
              <w:lastRenderedPageBreak/>
              <w:t>решения экономических и финансовых задач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категории и виды инновационных финансовых технологий;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оценки зрелости технологий и бизнес-моделей.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проводить анализ рыночных тенденций, включая темпы роста рынка, уровень конкуренции и барьеры входа;</w:t>
            </w:r>
          </w:p>
          <w:p w:rsidR="002127F7" w:rsidRDefault="00C67C08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оценку финансовой выгоды от внедрения новых финансовых технологий.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предложения по повышению эффективности оказания государственной услуги на примере конкретного ведомства.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Предложить бизнес-кейс по </w:t>
            </w:r>
            <w:r>
              <w:rPr>
                <w:sz w:val="22"/>
                <w:szCs w:val="22"/>
              </w:rPr>
              <w:lastRenderedPageBreak/>
              <w:t>привлечению частного капитала в проекты инфраструктуры с использованием инструментов ГЧП.</w:t>
            </w: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ПКП-4: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его интеграции в бизнес-процессы организации</w:t>
            </w:r>
          </w:p>
        </w:tc>
        <w:tc>
          <w:tcPr>
            <w:tcW w:w="2242" w:type="dxa"/>
          </w:tcPr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основных этапов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в бизнес-процессы организации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модели управления проектами (</w:t>
            </w:r>
            <w:proofErr w:type="spellStart"/>
            <w:r>
              <w:rPr>
                <w:sz w:val="22"/>
                <w:szCs w:val="22"/>
              </w:rPr>
              <w:t>Agile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Waterfall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методы анализа потребностей бизнеса и пользователей;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инструменты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-решений в существующие ИТ-инфраструктуры организаций.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сильны и слабые стороны продукта относительно конкурентов;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организовывать эффективную коммуникацию между подразделениями организации.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функциональные и нефункциональные требования к системе финансового планирования.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Провести анализ эффективности внедрения электронных чеков для контроля за оборотом наличности.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Формирует этапы проекта по интеграции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 и бизнес-процессы организации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инструменты бизнес-анализа процессов организации;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функционирования финансовых технологий и соответствующих технологий;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собирать, анализировать и согласовывать требования;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организовывать взаимодействие команд;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идентифицировать риски и разрабатывать меры по минимизации последствий.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Разработать план внедрения нового интерфейса для цифровой налоговой системы.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Разработать алгоритм оптимизации государственных расходов.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работы с ИТ-решениями для </w:t>
            </w:r>
            <w:r>
              <w:rPr>
                <w:sz w:val="22"/>
                <w:szCs w:val="22"/>
              </w:rPr>
              <w:lastRenderedPageBreak/>
              <w:t xml:space="preserve">поддержки процесса управления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этапы жизненного цикла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-продукта;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принципы работы финансовых технологий.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эффективно применять ИТ-решения для управления задачами, ресурсами и коммуникациями;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использовать аналитические инструменты для мониторинга ключевых показателей продукта; 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оперативно реагировать на изменения в требованиях или внешних условиях.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модель внедрения цифрового рубля для </w:t>
            </w:r>
            <w:r>
              <w:rPr>
                <w:sz w:val="22"/>
                <w:szCs w:val="22"/>
              </w:rPr>
              <w:lastRenderedPageBreak/>
              <w:t>повышения адресности социальных выплат.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Смоделировать процесс внедрения цифровой платежной системы для оплаты </w:t>
            </w:r>
            <w:proofErr w:type="spellStart"/>
            <w:r>
              <w:rPr>
                <w:sz w:val="22"/>
                <w:szCs w:val="22"/>
              </w:rPr>
              <w:t>госуслуг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2127F7">
        <w:tc>
          <w:tcPr>
            <w:tcW w:w="2005" w:type="dxa"/>
            <w:vMerge w:val="restart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ПКП-5.</w:t>
            </w:r>
            <w:r>
              <w:rPr>
                <w:sz w:val="22"/>
                <w:szCs w:val="22"/>
              </w:rPr>
              <w:t xml:space="preserve"> Способность к разработке и контролю технической документации комплексных проектов в сфере инновационных финансовых технологий</w:t>
            </w:r>
          </w:p>
        </w:tc>
        <w:tc>
          <w:tcPr>
            <w:tcW w:w="2242" w:type="dxa"/>
          </w:tcPr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знания требований по документированию этапов проекта по разработке и внедрению инновационных финансовых продуктов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нормативные акты, стандарты и правила документирования;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типы документов (артефактов), необходимых для каждого этапа проекта (технические задания, бизнес-требования, планы тестирования, отчеты о результатах, документация по внедрению и т.д.);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особенности разработки и внедрения инновационных финансовых продуктов;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ind w:left="3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-разрабатывать и актуализировать документацию в соответствии с требованиями проекта и регуляторов;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согласовывать документацию с различными участниками проекта.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сравнительный анализ цифровых валют центральных банков.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Разработать механизм обращения взыскания на цифровые валюты, находящиеся вне российской юрисдикции.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Разрабатывает технические документы, как часть комплексных проектов в сфере инновационных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концепции, тренды и инструменты в сфере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-разработок;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регуляторные требования и стандарты, применимые к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-проектам;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Уметь:</w:t>
            </w:r>
          </w:p>
          <w:p w:rsidR="002127F7" w:rsidRDefault="00C67C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 и анализировать требования, включая проведение интервью и исследование пользовательских потребностей;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-переводить бизнес-требования в технические задачи для команды разработки;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владеть инструментами для создания и управления документацией.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Смоделировать ситуацию </w:t>
            </w:r>
            <w:proofErr w:type="spellStart"/>
            <w:r>
              <w:rPr>
                <w:sz w:val="22"/>
                <w:szCs w:val="22"/>
              </w:rPr>
              <w:t>кибератаки</w:t>
            </w:r>
            <w:proofErr w:type="spellEnd"/>
            <w:r>
              <w:rPr>
                <w:sz w:val="22"/>
                <w:szCs w:val="22"/>
              </w:rPr>
              <w:t xml:space="preserve"> на финансовую систему государственного органа и разработать стратегию реагирования на нее.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Провести анализ кейсов взломов государственных систем и предложить меры противодействия.</w:t>
            </w:r>
          </w:p>
        </w:tc>
      </w:tr>
      <w:tr w:rsidR="002127F7">
        <w:tc>
          <w:tcPr>
            <w:tcW w:w="2005" w:type="dxa"/>
            <w:vMerge/>
          </w:tcPr>
          <w:p w:rsidR="002127F7" w:rsidRDefault="002127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2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3.Владеет навыками контроля исполнения положений технической документации при реализации комплексных проектов в сфере инновационных финансовых технологий</w:t>
            </w:r>
          </w:p>
        </w:tc>
        <w:tc>
          <w:tcPr>
            <w:tcW w:w="2558" w:type="dxa"/>
          </w:tcPr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-Типовые виды документации (технические задания, спецификации, - руководства пользователя);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стандарты и методологии разработки (ITIL);</w:t>
            </w:r>
          </w:p>
          <w:p w:rsidR="002127F7" w:rsidRDefault="00C67C0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</w:p>
          <w:p w:rsidR="002127F7" w:rsidRDefault="00C67C0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-анализировать техническую документацию на предмет ее соответствия поставленным задачам и требованиям.</w:t>
            </w:r>
          </w:p>
        </w:tc>
        <w:tc>
          <w:tcPr>
            <w:tcW w:w="3107" w:type="dxa"/>
            <w:shd w:val="clear" w:color="auto" w:fill="auto"/>
          </w:tcPr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1.</w:t>
            </w:r>
          </w:p>
          <w:p w:rsidR="002127F7" w:rsidRDefault="00C67C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Создать модель оптимизации бюджетных процессов осуществления выплат из бюджета.</w:t>
            </w:r>
          </w:p>
          <w:p w:rsidR="002127F7" w:rsidRDefault="002127F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2127F7" w:rsidRDefault="00C67C08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2.</w:t>
            </w:r>
          </w:p>
          <w:p w:rsidR="002127F7" w:rsidRDefault="00C67C08">
            <w:pPr>
              <w:suppressAutoHyphens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Предложить методы автоматизации процедур проверки государственных расходов.</w:t>
            </w:r>
          </w:p>
        </w:tc>
      </w:tr>
    </w:tbl>
    <w:p w:rsidR="002127F7" w:rsidRDefault="002127F7">
      <w:pPr>
        <w:ind w:firstLine="709"/>
        <w:jc w:val="center"/>
        <w:rPr>
          <w:b/>
          <w:i/>
          <w:iCs/>
          <w:sz w:val="28"/>
          <w:szCs w:val="28"/>
        </w:rPr>
      </w:pPr>
    </w:p>
    <w:p w:rsidR="002127F7" w:rsidRDefault="00C67C08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зачету</w:t>
      </w:r>
      <w:r>
        <w:rPr>
          <w:color w:val="FF0000"/>
          <w:sz w:val="28"/>
          <w:szCs w:val="28"/>
        </w:rPr>
        <w:t xml:space="preserve">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Какие основные принципы устройства бюджетной системы государства вы знаете?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цифровые технологии, такие как большие данные и машинное обучение, могут быть использованы для повышения эффективности управления государственными финансами? Приведите примеры.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 ключевые нормативно-правовые акты, регулирующие финансовые технологии в государственном секторе. Какие тенденции цифровой трансформации наблюдаются в этой области?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организуется казначейское сопровождение средств и контроль целевого использования бюджетных средств? Какие инструменты автоматизации применяются в этой сфере?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инструменты управления государственными финансами существуют? Расскажите о правилах предоставления и использования бюджетных кредитов, а также о перспективах применения цифровых технологий для планирования государственных расходов.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Какие меры предпринимаются для повышения адресности и эффективности социальной поддержки населения?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 происходит цифровая трансформация уплаты налогов и платежей в бюджетную систему? Опишите роль ГИС ГМП, государственного </w:t>
      </w:r>
      <w:proofErr w:type="spellStart"/>
      <w:r>
        <w:rPr>
          <w:bCs/>
          <w:sz w:val="28"/>
          <w:szCs w:val="28"/>
        </w:rPr>
        <w:t>эквайринга</w:t>
      </w:r>
      <w:proofErr w:type="spellEnd"/>
      <w:r>
        <w:rPr>
          <w:bCs/>
          <w:sz w:val="28"/>
          <w:szCs w:val="28"/>
        </w:rPr>
        <w:t xml:space="preserve"> и цифрового рубля в этом процессе.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Что такое цифровые валюты центральных банков (ЦВЦБ)? Каковы перспективы применения цифрового рубля в государственном секторе? Какие проблемы могут возникнуть при обращении взыскания на цифровые валюты?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Какие риски информационной безопасности сопутствуют внедрению финансовых технологий в государственном секторе? Опишите методики оценки и миним</w:t>
      </w:r>
      <w:r>
        <w:rPr>
          <w:sz w:val="28"/>
          <w:szCs w:val="28"/>
        </w:rPr>
        <w:t>изации этих рисков.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задачи решает Единый портала бюджетной системы Российской Федерации в составе открытой части ГИИС «Электронный бюджет»?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чем заключается роль автоматизации процессов управления финансовой деятельностью учреждений бюджетной сферы?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Какие функциональные возможности предоставляют централизованные подсистемы ГИИС «Электронный бюджет»?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Охарактеризуйте направления информационного обеспечения контрактной системы в сфере закупок на федеральном и региональном уровнях.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Что включают процессы планирования и контроля закупочной деятельности государственных заказчиков в рамках ЕИС?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Каким образом происходит выполнение операционных процессов на всех этапах жизненного цикла закупочной процедуры в веб-контуре ЕИС.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подразумевается по электронным смарт </w:t>
      </w:r>
      <w:proofErr w:type="spellStart"/>
      <w:r>
        <w:rPr>
          <w:bCs/>
          <w:sz w:val="28"/>
          <w:szCs w:val="28"/>
        </w:rPr>
        <w:t>контроллингом</w:t>
      </w:r>
      <w:proofErr w:type="spellEnd"/>
      <w:r>
        <w:rPr>
          <w:bCs/>
          <w:sz w:val="28"/>
          <w:szCs w:val="28"/>
        </w:rPr>
        <w:t xml:space="preserve">? 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Какие методы использует электронный смарт </w:t>
      </w:r>
      <w:proofErr w:type="spellStart"/>
      <w:r>
        <w:rPr>
          <w:bCs/>
          <w:sz w:val="28"/>
          <w:szCs w:val="28"/>
        </w:rPr>
        <w:t>контроллинг</w:t>
      </w:r>
      <w:proofErr w:type="spellEnd"/>
      <w:r>
        <w:rPr>
          <w:bCs/>
          <w:sz w:val="28"/>
          <w:szCs w:val="28"/>
        </w:rPr>
        <w:t xml:space="preserve"> в финансово-бюджетной сфере?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Какое влияние оказывает применение современных информационных технологий на качество управления финансами субъектов Российской Федерации?</w:t>
      </w:r>
    </w:p>
    <w:p w:rsidR="002127F7" w:rsidRDefault="00C67C08">
      <w:pPr>
        <w:pStyle w:val="af9"/>
        <w:numPr>
          <w:ilvl w:val="0"/>
          <w:numId w:val="7"/>
        </w:numPr>
        <w:tabs>
          <w:tab w:val="right" w:pos="851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Как реализуется принцип открытости (прозрачности) бюджетной системы через эксплуатацию открытых веб-ресурсов в сети Интернет.</w:t>
      </w:r>
    </w:p>
    <w:p w:rsidR="002127F7" w:rsidRDefault="002127F7">
      <w:pPr>
        <w:pStyle w:val="af9"/>
        <w:ind w:firstLine="0"/>
        <w:rPr>
          <w:sz w:val="28"/>
          <w:szCs w:val="28"/>
        </w:rPr>
      </w:pPr>
    </w:p>
    <w:p w:rsidR="002127F7" w:rsidRDefault="002127F7">
      <w:pPr>
        <w:jc w:val="both"/>
        <w:rPr>
          <w:sz w:val="28"/>
          <w:szCs w:val="28"/>
        </w:rPr>
      </w:pPr>
    </w:p>
    <w:p w:rsidR="002127F7" w:rsidRDefault="00C67C08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2127F7" w:rsidRDefault="00C67C08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2127F7" w:rsidRDefault="002127F7">
      <w:pPr>
        <w:ind w:firstLine="709"/>
        <w:jc w:val="both"/>
        <w:rPr>
          <w:b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1" w:name="_Toc191890313"/>
      <w:bookmarkStart w:id="22" w:name="_Toc163726429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  <w:bookmarkEnd w:id="22"/>
      <w:r>
        <w:rPr>
          <w:szCs w:val="28"/>
        </w:rPr>
        <w:t xml:space="preserve"> </w:t>
      </w:r>
    </w:p>
    <w:p w:rsidR="002127F7" w:rsidRDefault="00C67C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Бюджетный кодекс Российской Федерации;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Налоговый кодекс Российской Федерации;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02.12.1990 № 395-1 «О банках и банковской деятельности»;</w:t>
      </w:r>
    </w:p>
    <w:p w:rsidR="002127F7" w:rsidRDefault="00C67C08">
      <w:pPr>
        <w:pStyle w:val="af9"/>
        <w:widowControl w:val="0"/>
        <w:numPr>
          <w:ilvl w:val="0"/>
          <w:numId w:val="6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27.06.2011 № 161-ФЗ «О национальной платежной системе».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</w:pPr>
      <w:r>
        <w:rPr>
          <w:sz w:val="28"/>
          <w:szCs w:val="28"/>
        </w:rPr>
        <w:t>Распоряжение Правительства РФ от 20.07.2011 № 1275-р «О Концепции создания и развития государственной интегрированной информационной системы управления общественными финансами "Электронный бюджет"».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Постановление Правительства РФ от 30.06.2015 № 658 "О государственной интегрированной информационной системе управления общественными финансами "Электронный бюджет" (вместе с "Положением о государственной интегрированной информационной системе управления общественными финансами "Электронный бюджет").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30.12.2019 № 259н "Об утверждении перечня подсистем (компонентов, модулей) государственной интегрированной информационной системы управления общественными финансами "Электронный бюджет",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"Электронный бюджет", оператором которых является Федеральное казначейство".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09.05.2017 г. № 203 «О Стратегии развития информационного общества в Российской Федерации на 2017 - 2030 годы».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27.01.2022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Федерации».</w:t>
      </w:r>
    </w:p>
    <w:p w:rsidR="002127F7" w:rsidRDefault="00C67C08">
      <w:pPr>
        <w:pStyle w:val="14"/>
        <w:numPr>
          <w:ilvl w:val="0"/>
          <w:numId w:val="6"/>
        </w:numPr>
        <w:suppressAutoHyphens w:val="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30.11.2022 г. № 2194 "Об утверждении Положения о федеральной государственной информационной системе "Управление единой цифровой платформой Российской Федерации "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>" и Положения о федеральной государственной информационной системе "</w:t>
      </w:r>
      <w:proofErr w:type="spellStart"/>
      <w:r>
        <w:rPr>
          <w:sz w:val="28"/>
          <w:szCs w:val="28"/>
        </w:rPr>
        <w:t>Госмаркет</w:t>
      </w:r>
      <w:proofErr w:type="spellEnd"/>
      <w:r>
        <w:rPr>
          <w:sz w:val="28"/>
          <w:szCs w:val="28"/>
        </w:rPr>
        <w:t>".</w:t>
      </w:r>
    </w:p>
    <w:p w:rsidR="002127F7" w:rsidRDefault="002127F7">
      <w:pPr>
        <w:ind w:left="360"/>
        <w:rPr>
          <w:lang w:eastAsia="ru-RU"/>
        </w:rPr>
      </w:pPr>
    </w:p>
    <w:p w:rsidR="002127F7" w:rsidRDefault="00C67C08">
      <w:pPr>
        <w:pStyle w:val="af9"/>
        <w:keepNext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Литература</w:t>
      </w:r>
    </w:p>
    <w:p w:rsidR="002127F7" w:rsidRDefault="00C67C08">
      <w:pPr>
        <w:keepNext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2127F7" w:rsidRPr="00C67C08" w:rsidRDefault="00C67C08" w:rsidP="00C67C08">
      <w:pPr>
        <w:pStyle w:val="af9"/>
        <w:numPr>
          <w:ilvl w:val="0"/>
          <w:numId w:val="8"/>
        </w:numPr>
        <w:ind w:left="0" w:firstLine="709"/>
        <w:rPr>
          <w:sz w:val="28"/>
          <w:szCs w:val="28"/>
        </w:rPr>
      </w:pPr>
      <w:r w:rsidRPr="00C67C08">
        <w:rPr>
          <w:sz w:val="28"/>
          <w:szCs w:val="28"/>
        </w:rPr>
        <w:t>Информационные технологии в государственном и муниципальном управлении: учебник для подготовки студент</w:t>
      </w:r>
      <w:r>
        <w:rPr>
          <w:sz w:val="28"/>
          <w:szCs w:val="28"/>
        </w:rPr>
        <w:t xml:space="preserve">ов, обучающихся по направлению </w:t>
      </w:r>
      <w:proofErr w:type="spellStart"/>
      <w:r w:rsidRPr="00C67C08">
        <w:rPr>
          <w:sz w:val="28"/>
          <w:szCs w:val="28"/>
        </w:rPr>
        <w:t>бакалавриата</w:t>
      </w:r>
      <w:proofErr w:type="spellEnd"/>
      <w:r w:rsidRPr="00C67C08">
        <w:rPr>
          <w:sz w:val="28"/>
          <w:szCs w:val="28"/>
        </w:rPr>
        <w:t xml:space="preserve"> и магистратуры "Государственное и муниципальное управление" /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Е. Прокофьев,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Г. Камолов, О.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С. Волгин [и др.]; под ред.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Е. Прокофьева и С.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 xml:space="preserve">Г. Камолова; </w:t>
      </w:r>
      <w:proofErr w:type="spellStart"/>
      <w:r w:rsidRPr="00C67C08">
        <w:rPr>
          <w:sz w:val="28"/>
          <w:szCs w:val="28"/>
        </w:rPr>
        <w:t>Финуниверситет</w:t>
      </w:r>
      <w:proofErr w:type="spellEnd"/>
      <w:r w:rsidRPr="00C67C08">
        <w:rPr>
          <w:sz w:val="28"/>
          <w:szCs w:val="28"/>
        </w:rPr>
        <w:t xml:space="preserve">, МГИМО (Ун-т) МИД РФ. — 2-е изд., </w:t>
      </w:r>
      <w:proofErr w:type="spellStart"/>
      <w:r w:rsidRPr="00C67C08">
        <w:rPr>
          <w:sz w:val="28"/>
          <w:szCs w:val="28"/>
        </w:rPr>
        <w:t>перераб</w:t>
      </w:r>
      <w:proofErr w:type="spellEnd"/>
      <w:r w:rsidRPr="00C67C08">
        <w:rPr>
          <w:sz w:val="28"/>
          <w:szCs w:val="28"/>
        </w:rPr>
        <w:t xml:space="preserve">. — </w:t>
      </w:r>
      <w:proofErr w:type="gramStart"/>
      <w:r w:rsidRPr="00C67C08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:</w:t>
      </w:r>
      <w:proofErr w:type="gramEnd"/>
      <w:r w:rsidRPr="00C67C08">
        <w:rPr>
          <w:sz w:val="28"/>
          <w:szCs w:val="28"/>
        </w:rPr>
        <w:t xml:space="preserve"> </w:t>
      </w:r>
      <w:proofErr w:type="spellStart"/>
      <w:r w:rsidRPr="00C67C08">
        <w:rPr>
          <w:sz w:val="28"/>
          <w:szCs w:val="28"/>
        </w:rPr>
        <w:t>Кнорус</w:t>
      </w:r>
      <w:proofErr w:type="spellEnd"/>
      <w:r w:rsidRPr="00C67C08">
        <w:rPr>
          <w:sz w:val="28"/>
          <w:szCs w:val="28"/>
        </w:rPr>
        <w:t>, 2022. — 288 с. — (</w:t>
      </w:r>
      <w:proofErr w:type="spellStart"/>
      <w:r w:rsidRPr="00C67C08">
        <w:rPr>
          <w:sz w:val="28"/>
          <w:szCs w:val="28"/>
        </w:rPr>
        <w:t>Бакалавриат</w:t>
      </w:r>
      <w:proofErr w:type="spellEnd"/>
      <w:r w:rsidRPr="00C67C08">
        <w:rPr>
          <w:sz w:val="28"/>
          <w:szCs w:val="28"/>
        </w:rPr>
        <w:t xml:space="preserve"> и магистратура). — </w:t>
      </w:r>
      <w:proofErr w:type="gramStart"/>
      <w:r w:rsidRPr="00C67C08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:</w:t>
      </w:r>
      <w:proofErr w:type="gramEnd"/>
      <w:r w:rsidRPr="00C67C08">
        <w:rPr>
          <w:sz w:val="28"/>
          <w:szCs w:val="28"/>
        </w:rPr>
        <w:t xml:space="preserve"> непосредственный. - То же. - 2024. - ЭБС BOOK.ru. - URL:</w:t>
      </w:r>
      <w:r>
        <w:rPr>
          <w:sz w:val="28"/>
          <w:szCs w:val="28"/>
        </w:rPr>
        <w:t xml:space="preserve"> </w:t>
      </w:r>
      <w:r w:rsidRPr="00C67C08">
        <w:rPr>
          <w:sz w:val="28"/>
          <w:szCs w:val="28"/>
        </w:rPr>
        <w:t>https://book.ru/book/9</w:t>
      </w:r>
      <w:r>
        <w:rPr>
          <w:sz w:val="28"/>
          <w:szCs w:val="28"/>
        </w:rPr>
        <w:t>50546 (дата обращения: 11.06</w:t>
      </w:r>
      <w:r w:rsidRPr="00C67C08">
        <w:rPr>
          <w:sz w:val="28"/>
          <w:szCs w:val="28"/>
        </w:rPr>
        <w:t xml:space="preserve">.2025). — </w:t>
      </w:r>
      <w:proofErr w:type="gramStart"/>
      <w:r w:rsidRPr="00C67C08">
        <w:rPr>
          <w:sz w:val="28"/>
          <w:szCs w:val="28"/>
        </w:rPr>
        <w:t>Текст :</w:t>
      </w:r>
      <w:proofErr w:type="gramEnd"/>
      <w:r w:rsidRPr="00C67C08">
        <w:rPr>
          <w:sz w:val="28"/>
          <w:szCs w:val="28"/>
        </w:rPr>
        <w:t xml:space="preserve"> электронный.</w:t>
      </w:r>
    </w:p>
    <w:p w:rsidR="002127F7" w:rsidRDefault="00C67C08" w:rsidP="00C67C08">
      <w:pPr>
        <w:pStyle w:val="af9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 xml:space="preserve">Правовой режим финансовых технологий и </w:t>
      </w:r>
      <w:proofErr w:type="gramStart"/>
      <w:r w:rsidRPr="00C67C08">
        <w:rPr>
          <w:color w:val="000000"/>
          <w:sz w:val="28"/>
          <w:szCs w:val="28"/>
        </w:rPr>
        <w:t>продуктов :</w:t>
      </w:r>
      <w:proofErr w:type="gramEnd"/>
      <w:r w:rsidRPr="00C67C08">
        <w:rPr>
          <w:color w:val="000000"/>
          <w:sz w:val="28"/>
          <w:szCs w:val="28"/>
        </w:rPr>
        <w:t xml:space="preserve"> учебник / Г. Ф. Ручкина, Е. Ю. </w:t>
      </w:r>
      <w:proofErr w:type="spellStart"/>
      <w:r w:rsidRPr="00C67C08">
        <w:rPr>
          <w:color w:val="000000"/>
          <w:sz w:val="28"/>
          <w:szCs w:val="28"/>
        </w:rPr>
        <w:t>Баракина</w:t>
      </w:r>
      <w:proofErr w:type="spellEnd"/>
      <w:r w:rsidRPr="00C67C08">
        <w:rPr>
          <w:color w:val="000000"/>
          <w:sz w:val="28"/>
          <w:szCs w:val="28"/>
        </w:rPr>
        <w:t xml:space="preserve">, Л. Н. Бокова [и др.] ; под общ. ред. Г. Ф. Ручкиной.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2024. — 176 с. — ЭБС BOOK.ru. — URL: https://book.ru/bo</w:t>
      </w:r>
      <w:r>
        <w:rPr>
          <w:color w:val="000000"/>
          <w:sz w:val="28"/>
          <w:szCs w:val="28"/>
        </w:rPr>
        <w:t>ok/953660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C67C08" w:rsidP="00C67C08">
      <w:pPr>
        <w:pStyle w:val="af9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 xml:space="preserve">Современные платежные системы и </w:t>
      </w:r>
      <w:proofErr w:type="gramStart"/>
      <w:r w:rsidRPr="00C67C08">
        <w:rPr>
          <w:color w:val="000000"/>
          <w:sz w:val="28"/>
          <w:szCs w:val="28"/>
        </w:rPr>
        <w:t>технологии :</w:t>
      </w:r>
      <w:proofErr w:type="gramEnd"/>
      <w:r w:rsidRPr="00C67C08">
        <w:rPr>
          <w:color w:val="000000"/>
          <w:sz w:val="28"/>
          <w:szCs w:val="28"/>
        </w:rPr>
        <w:t xml:space="preserve"> учебник / С. В. Криворучко, В. А. Лопатин, П. А. Тамаров [и др.] ; под ред. С. В. Криворучко.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2024. — 247 с.</w:t>
      </w:r>
      <w:r>
        <w:rPr>
          <w:color w:val="000000"/>
          <w:sz w:val="28"/>
          <w:szCs w:val="28"/>
        </w:rPr>
        <w:t xml:space="preserve"> — ЭБС </w:t>
      </w:r>
      <w:r>
        <w:rPr>
          <w:color w:val="000000"/>
          <w:sz w:val="28"/>
          <w:szCs w:val="28"/>
          <w:lang w:val="en-US"/>
        </w:rPr>
        <w:t>BOOK</w:t>
      </w:r>
      <w:r w:rsidRPr="00C67C08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C67C08">
        <w:rPr>
          <w:color w:val="000000"/>
          <w:sz w:val="28"/>
          <w:szCs w:val="28"/>
        </w:rPr>
        <w:t>. — URL: https://book.ru</w:t>
      </w:r>
      <w:r>
        <w:rPr>
          <w:color w:val="000000"/>
          <w:sz w:val="28"/>
          <w:szCs w:val="28"/>
        </w:rPr>
        <w:t>/book/954857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2127F7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</w:rPr>
      </w:pPr>
    </w:p>
    <w:p w:rsidR="002127F7" w:rsidRDefault="00C67C08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б) </w:t>
      </w:r>
      <w:r>
        <w:rPr>
          <w:b/>
          <w:bCs/>
          <w:i/>
          <w:sz w:val="28"/>
          <w:szCs w:val="28"/>
        </w:rPr>
        <w:t>дополнительная</w:t>
      </w:r>
      <w:r>
        <w:rPr>
          <w:b/>
          <w:bCs/>
          <w:sz w:val="28"/>
          <w:szCs w:val="28"/>
        </w:rPr>
        <w:t>:</w:t>
      </w:r>
    </w:p>
    <w:p w:rsidR="002127F7" w:rsidRPr="00C67C08" w:rsidRDefault="00C67C08" w:rsidP="00C67C08">
      <w:pPr>
        <w:pStyle w:val="af9"/>
        <w:widowControl w:val="0"/>
        <w:numPr>
          <w:ilvl w:val="0"/>
          <w:numId w:val="9"/>
        </w:numPr>
        <w:ind w:left="0" w:firstLine="709"/>
        <w:rPr>
          <w:color w:val="000000"/>
          <w:sz w:val="28"/>
          <w:szCs w:val="28"/>
        </w:rPr>
      </w:pPr>
      <w:r w:rsidRPr="00C67C08">
        <w:rPr>
          <w:color w:val="000000"/>
          <w:sz w:val="28"/>
          <w:szCs w:val="28"/>
        </w:rPr>
        <w:t>Финансовые технологии (</w:t>
      </w:r>
      <w:proofErr w:type="spellStart"/>
      <w:r w:rsidRPr="00C67C08">
        <w:rPr>
          <w:color w:val="000000"/>
          <w:sz w:val="28"/>
          <w:szCs w:val="28"/>
        </w:rPr>
        <w:t>FinTech</w:t>
      </w:r>
      <w:proofErr w:type="spellEnd"/>
      <w:proofErr w:type="gramStart"/>
      <w:r w:rsidRPr="00C67C08">
        <w:rPr>
          <w:color w:val="000000"/>
          <w:sz w:val="28"/>
          <w:szCs w:val="28"/>
        </w:rPr>
        <w:t>) :</w:t>
      </w:r>
      <w:proofErr w:type="gramEnd"/>
      <w:r w:rsidRPr="00C67C08">
        <w:rPr>
          <w:color w:val="000000"/>
          <w:sz w:val="28"/>
          <w:szCs w:val="28"/>
        </w:rPr>
        <w:t xml:space="preserve"> учебник / Г. И. </w:t>
      </w:r>
      <w:proofErr w:type="spellStart"/>
      <w:r w:rsidRPr="00C67C08">
        <w:rPr>
          <w:color w:val="000000"/>
          <w:sz w:val="28"/>
          <w:szCs w:val="28"/>
        </w:rPr>
        <w:t>Хотинская</w:t>
      </w:r>
      <w:proofErr w:type="spellEnd"/>
      <w:r w:rsidRPr="00C67C08">
        <w:rPr>
          <w:color w:val="000000"/>
          <w:sz w:val="28"/>
          <w:szCs w:val="28"/>
        </w:rPr>
        <w:t xml:space="preserve">, В. В. </w:t>
      </w:r>
      <w:proofErr w:type="spellStart"/>
      <w:r w:rsidRPr="00C67C08">
        <w:rPr>
          <w:color w:val="000000"/>
          <w:sz w:val="28"/>
          <w:szCs w:val="28"/>
        </w:rPr>
        <w:t>Разлетовская</w:t>
      </w:r>
      <w:proofErr w:type="spellEnd"/>
      <w:r w:rsidRPr="00C67C08">
        <w:rPr>
          <w:color w:val="000000"/>
          <w:sz w:val="28"/>
          <w:szCs w:val="28"/>
        </w:rPr>
        <w:t xml:space="preserve">, В. В. Григорьев [и др.] ; под общ. ред. Г. И. </w:t>
      </w:r>
      <w:proofErr w:type="spellStart"/>
      <w:r w:rsidRPr="00C67C08">
        <w:rPr>
          <w:color w:val="000000"/>
          <w:sz w:val="28"/>
          <w:szCs w:val="28"/>
        </w:rPr>
        <w:t>Хотинской</w:t>
      </w:r>
      <w:proofErr w:type="spellEnd"/>
      <w:r w:rsidRPr="00C67C08">
        <w:rPr>
          <w:color w:val="000000"/>
          <w:sz w:val="28"/>
          <w:szCs w:val="28"/>
        </w:rPr>
        <w:t xml:space="preserve">. — </w:t>
      </w:r>
      <w:proofErr w:type="gramStart"/>
      <w:r w:rsidRPr="00C67C08">
        <w:rPr>
          <w:color w:val="000000"/>
          <w:sz w:val="28"/>
          <w:szCs w:val="28"/>
        </w:rPr>
        <w:t>Москва :</w:t>
      </w:r>
      <w:proofErr w:type="gramEnd"/>
      <w:r w:rsidRPr="00C67C08">
        <w:rPr>
          <w:color w:val="000000"/>
          <w:sz w:val="28"/>
          <w:szCs w:val="28"/>
        </w:rPr>
        <w:t xml:space="preserve"> </w:t>
      </w:r>
      <w:proofErr w:type="spellStart"/>
      <w:r w:rsidRPr="00C67C08">
        <w:rPr>
          <w:color w:val="000000"/>
          <w:sz w:val="28"/>
          <w:szCs w:val="28"/>
        </w:rPr>
        <w:t>КноРус</w:t>
      </w:r>
      <w:proofErr w:type="spellEnd"/>
      <w:r w:rsidRPr="00C67C08">
        <w:rPr>
          <w:color w:val="000000"/>
          <w:sz w:val="28"/>
          <w:szCs w:val="28"/>
        </w:rPr>
        <w:t>, 2026. —</w:t>
      </w:r>
      <w:r>
        <w:rPr>
          <w:color w:val="000000"/>
          <w:sz w:val="28"/>
          <w:szCs w:val="28"/>
        </w:rPr>
        <w:t xml:space="preserve"> 279 с. — ЭБС </w:t>
      </w:r>
      <w:r>
        <w:rPr>
          <w:color w:val="000000"/>
          <w:sz w:val="28"/>
          <w:szCs w:val="28"/>
          <w:lang w:val="en-US"/>
        </w:rPr>
        <w:t>BOOK</w:t>
      </w:r>
      <w:r w:rsidRPr="00C67C08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C67C08">
        <w:rPr>
          <w:color w:val="000000"/>
          <w:sz w:val="28"/>
          <w:szCs w:val="28"/>
        </w:rPr>
        <w:t>. — URL: https://book.ru</w:t>
      </w:r>
      <w:r>
        <w:rPr>
          <w:color w:val="000000"/>
          <w:sz w:val="28"/>
          <w:szCs w:val="28"/>
        </w:rPr>
        <w:t>/book/958314 (дата обращения: 11.06</w:t>
      </w:r>
      <w:r w:rsidRPr="00C67C08">
        <w:rPr>
          <w:color w:val="000000"/>
          <w:sz w:val="28"/>
          <w:szCs w:val="28"/>
        </w:rPr>
        <w:t xml:space="preserve">.2025). — </w:t>
      </w:r>
      <w:proofErr w:type="gramStart"/>
      <w:r w:rsidRPr="00C67C08">
        <w:rPr>
          <w:color w:val="000000"/>
          <w:sz w:val="28"/>
          <w:szCs w:val="28"/>
        </w:rPr>
        <w:t>Текст :</w:t>
      </w:r>
      <w:proofErr w:type="gramEnd"/>
      <w:r w:rsidRPr="00C67C08">
        <w:rPr>
          <w:color w:val="000000"/>
          <w:sz w:val="28"/>
          <w:szCs w:val="28"/>
        </w:rPr>
        <w:t xml:space="preserve"> электронный.</w:t>
      </w:r>
    </w:p>
    <w:p w:rsidR="002127F7" w:rsidRDefault="00C67C08" w:rsidP="00C67C08">
      <w:pPr>
        <w:numPr>
          <w:ilvl w:val="0"/>
          <w:numId w:val="9"/>
        </w:numPr>
        <w:suppressAutoHyphens w:val="0"/>
        <w:ind w:left="0" w:firstLine="709"/>
        <w:jc w:val="both"/>
      </w:pPr>
      <w:r w:rsidRPr="00C67C08">
        <w:rPr>
          <w:sz w:val="28"/>
          <w:szCs w:val="28"/>
        </w:rPr>
        <w:t xml:space="preserve">Основы цифровой </w:t>
      </w:r>
      <w:proofErr w:type="gramStart"/>
      <w:r w:rsidRPr="00C67C08">
        <w:rPr>
          <w:sz w:val="28"/>
          <w:szCs w:val="28"/>
        </w:rPr>
        <w:t>экономики :</w:t>
      </w:r>
      <w:proofErr w:type="gramEnd"/>
      <w:r w:rsidRPr="00C67C08">
        <w:rPr>
          <w:sz w:val="28"/>
          <w:szCs w:val="28"/>
        </w:rPr>
        <w:t xml:space="preserve"> учебник и практикум для вузов / М. Н. </w:t>
      </w:r>
      <w:proofErr w:type="spellStart"/>
      <w:r w:rsidRPr="00C67C08">
        <w:rPr>
          <w:sz w:val="28"/>
          <w:szCs w:val="28"/>
        </w:rPr>
        <w:t>Конягина</w:t>
      </w:r>
      <w:proofErr w:type="spellEnd"/>
      <w:r w:rsidRPr="00C67C08">
        <w:rPr>
          <w:sz w:val="28"/>
          <w:szCs w:val="28"/>
        </w:rPr>
        <w:t xml:space="preserve"> [и др.] ; ответственный редактор М. Н. </w:t>
      </w:r>
      <w:proofErr w:type="spellStart"/>
      <w:r w:rsidRPr="00C67C08">
        <w:rPr>
          <w:sz w:val="28"/>
          <w:szCs w:val="28"/>
        </w:rPr>
        <w:t>Конягина</w:t>
      </w:r>
      <w:proofErr w:type="spellEnd"/>
      <w:r w:rsidRPr="00C67C08">
        <w:rPr>
          <w:sz w:val="28"/>
          <w:szCs w:val="28"/>
        </w:rPr>
        <w:t xml:space="preserve">. — </w:t>
      </w:r>
      <w:proofErr w:type="gramStart"/>
      <w:r w:rsidRPr="00C67C08">
        <w:rPr>
          <w:sz w:val="28"/>
          <w:szCs w:val="28"/>
        </w:rPr>
        <w:t>Москва :</w:t>
      </w:r>
      <w:proofErr w:type="gramEnd"/>
      <w:r w:rsidRPr="00C67C08">
        <w:rPr>
          <w:sz w:val="28"/>
          <w:szCs w:val="28"/>
        </w:rPr>
        <w:t xml:space="preserve"> </w:t>
      </w:r>
      <w:proofErr w:type="spellStart"/>
      <w:r w:rsidRPr="00C67C08">
        <w:rPr>
          <w:sz w:val="28"/>
          <w:szCs w:val="28"/>
        </w:rPr>
        <w:t>Юрайт</w:t>
      </w:r>
      <w:proofErr w:type="spellEnd"/>
      <w:r w:rsidRPr="00C67C08">
        <w:rPr>
          <w:sz w:val="28"/>
          <w:szCs w:val="28"/>
        </w:rPr>
        <w:t xml:space="preserve">, 2025. — 240 с. — (Высшее образование). — ЭБС </w:t>
      </w:r>
      <w:proofErr w:type="spellStart"/>
      <w:r w:rsidRPr="00C67C08">
        <w:rPr>
          <w:sz w:val="28"/>
          <w:szCs w:val="28"/>
        </w:rPr>
        <w:t>Юрайт</w:t>
      </w:r>
      <w:proofErr w:type="spellEnd"/>
      <w:r w:rsidRPr="00C67C08">
        <w:rPr>
          <w:sz w:val="28"/>
          <w:szCs w:val="28"/>
        </w:rPr>
        <w:t>. — URL: https://urait.ru/</w:t>
      </w:r>
      <w:r w:rsidR="00FB1AA5">
        <w:rPr>
          <w:sz w:val="28"/>
          <w:szCs w:val="28"/>
        </w:rPr>
        <w:t>bcode/573695 (дата обращения: 11.06</w:t>
      </w:r>
      <w:r w:rsidRPr="00C67C08">
        <w:rPr>
          <w:sz w:val="28"/>
          <w:szCs w:val="28"/>
        </w:rPr>
        <w:t xml:space="preserve">.2025). — </w:t>
      </w:r>
      <w:proofErr w:type="gramStart"/>
      <w:r w:rsidRPr="00C67C08">
        <w:rPr>
          <w:sz w:val="28"/>
          <w:szCs w:val="28"/>
        </w:rPr>
        <w:t>Текст :</w:t>
      </w:r>
      <w:proofErr w:type="gramEnd"/>
      <w:r w:rsidRPr="00C67C08">
        <w:rPr>
          <w:sz w:val="28"/>
          <w:szCs w:val="28"/>
        </w:rPr>
        <w:t xml:space="preserve"> электронный.</w:t>
      </w:r>
    </w:p>
    <w:p w:rsidR="002127F7" w:rsidRPr="00FB1AA5" w:rsidRDefault="00FB1AA5" w:rsidP="00FB1AA5">
      <w:pPr>
        <w:numPr>
          <w:ilvl w:val="0"/>
          <w:numId w:val="9"/>
        </w:numPr>
        <w:suppressAutoHyphens w:val="0"/>
        <w:ind w:left="0" w:firstLine="709"/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Солдаткин, С. Н. Современные финансовые </w:t>
      </w:r>
      <w:proofErr w:type="gramStart"/>
      <w:r w:rsidRPr="00FB1AA5">
        <w:rPr>
          <w:sz w:val="28"/>
          <w:szCs w:val="28"/>
        </w:rPr>
        <w:t>технологии :</w:t>
      </w:r>
      <w:proofErr w:type="gramEnd"/>
      <w:r w:rsidRPr="00FB1AA5">
        <w:rPr>
          <w:sz w:val="28"/>
          <w:szCs w:val="28"/>
        </w:rPr>
        <w:t xml:space="preserve"> учебное пособие / С. Н. Солдаткин. — </w:t>
      </w:r>
      <w:proofErr w:type="gramStart"/>
      <w:r w:rsidRPr="00FB1AA5">
        <w:rPr>
          <w:sz w:val="28"/>
          <w:szCs w:val="28"/>
        </w:rPr>
        <w:t>Москва :</w:t>
      </w:r>
      <w:proofErr w:type="gram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КноРус</w:t>
      </w:r>
      <w:proofErr w:type="spellEnd"/>
      <w:r w:rsidRPr="00FB1AA5">
        <w:rPr>
          <w:sz w:val="28"/>
          <w:szCs w:val="28"/>
        </w:rPr>
        <w:t>, 2022. —</w:t>
      </w:r>
      <w:r>
        <w:rPr>
          <w:sz w:val="28"/>
          <w:szCs w:val="28"/>
        </w:rPr>
        <w:t xml:space="preserve"> 192 с</w:t>
      </w:r>
      <w:r w:rsidRPr="00FB1AA5">
        <w:rPr>
          <w:sz w:val="28"/>
          <w:szCs w:val="28"/>
        </w:rPr>
        <w:t>. — ЭБС BOOK.ru. - URL: https://book.ru</w:t>
      </w:r>
      <w:r>
        <w:rPr>
          <w:sz w:val="28"/>
          <w:szCs w:val="28"/>
        </w:rPr>
        <w:t>/book/942101 (дата обращения: 11.06</w:t>
      </w:r>
      <w:r w:rsidRPr="00FB1AA5">
        <w:rPr>
          <w:sz w:val="28"/>
          <w:szCs w:val="28"/>
        </w:rPr>
        <w:t xml:space="preserve">.2025). — </w:t>
      </w:r>
      <w:proofErr w:type="gramStart"/>
      <w:r w:rsidRPr="00FB1AA5">
        <w:rPr>
          <w:sz w:val="28"/>
          <w:szCs w:val="28"/>
        </w:rPr>
        <w:t>Текст :</w:t>
      </w:r>
      <w:proofErr w:type="gramEnd"/>
      <w:r w:rsidRPr="00FB1AA5">
        <w:rPr>
          <w:sz w:val="28"/>
          <w:szCs w:val="28"/>
        </w:rPr>
        <w:t xml:space="preserve"> электронный.</w:t>
      </w:r>
    </w:p>
    <w:p w:rsidR="002127F7" w:rsidRDefault="00FB1AA5" w:rsidP="00FB1AA5">
      <w:pPr>
        <w:numPr>
          <w:ilvl w:val="0"/>
          <w:numId w:val="9"/>
        </w:numPr>
        <w:suppressAutoHyphens w:val="0"/>
        <w:ind w:left="0" w:firstLine="709"/>
        <w:jc w:val="both"/>
      </w:pPr>
      <w:proofErr w:type="spellStart"/>
      <w:r w:rsidRPr="00FB1AA5">
        <w:rPr>
          <w:sz w:val="28"/>
          <w:szCs w:val="28"/>
        </w:rPr>
        <w:t>Балдин</w:t>
      </w:r>
      <w:proofErr w:type="spellEnd"/>
      <w:r w:rsidRPr="00FB1AA5">
        <w:rPr>
          <w:sz w:val="28"/>
          <w:szCs w:val="28"/>
        </w:rPr>
        <w:t xml:space="preserve">, К. В. Информационные системы в </w:t>
      </w:r>
      <w:proofErr w:type="gramStart"/>
      <w:r w:rsidRPr="00FB1AA5">
        <w:rPr>
          <w:sz w:val="28"/>
          <w:szCs w:val="28"/>
        </w:rPr>
        <w:t>экономике :</w:t>
      </w:r>
      <w:proofErr w:type="gramEnd"/>
      <w:r w:rsidRPr="00FB1AA5">
        <w:rPr>
          <w:sz w:val="28"/>
          <w:szCs w:val="28"/>
        </w:rPr>
        <w:t xml:space="preserve"> учебное пособие / К.</w:t>
      </w:r>
      <w:r>
        <w:rPr>
          <w:sz w:val="28"/>
          <w:szCs w:val="28"/>
        </w:rPr>
        <w:t xml:space="preserve"> </w:t>
      </w:r>
      <w:r w:rsidRPr="00FB1AA5">
        <w:rPr>
          <w:sz w:val="28"/>
          <w:szCs w:val="28"/>
        </w:rPr>
        <w:t xml:space="preserve">В. </w:t>
      </w:r>
      <w:proofErr w:type="spellStart"/>
      <w:r w:rsidRPr="00FB1AA5">
        <w:rPr>
          <w:sz w:val="28"/>
          <w:szCs w:val="28"/>
        </w:rPr>
        <w:t>Балдин</w:t>
      </w:r>
      <w:proofErr w:type="spellEnd"/>
      <w:r w:rsidRPr="00FB1AA5">
        <w:rPr>
          <w:sz w:val="28"/>
          <w:szCs w:val="28"/>
        </w:rPr>
        <w:t xml:space="preserve">. — </w:t>
      </w:r>
      <w:proofErr w:type="gramStart"/>
      <w:r w:rsidRPr="00FB1AA5">
        <w:rPr>
          <w:sz w:val="28"/>
          <w:szCs w:val="28"/>
        </w:rPr>
        <w:t>Москва :</w:t>
      </w:r>
      <w:proofErr w:type="gramEnd"/>
      <w:r w:rsidRPr="00FB1AA5">
        <w:rPr>
          <w:sz w:val="28"/>
          <w:szCs w:val="28"/>
        </w:rPr>
        <w:t xml:space="preserve"> ИНФРА-М, 2024. — 218 с. — (Высшее образо</w:t>
      </w:r>
      <w:r>
        <w:rPr>
          <w:sz w:val="28"/>
          <w:szCs w:val="28"/>
        </w:rPr>
        <w:t xml:space="preserve">вание). - ЭБС ZNANIUM. - </w:t>
      </w:r>
      <w:r w:rsidRPr="00FB1AA5">
        <w:rPr>
          <w:sz w:val="28"/>
          <w:szCs w:val="28"/>
        </w:rPr>
        <w:t>URL: https://znanium.com/catalog/pro</w:t>
      </w:r>
      <w:r>
        <w:rPr>
          <w:sz w:val="28"/>
          <w:szCs w:val="28"/>
        </w:rPr>
        <w:t>duct/2108502 (дата обращения: 11.06</w:t>
      </w:r>
      <w:r w:rsidRPr="00FB1AA5">
        <w:rPr>
          <w:sz w:val="28"/>
          <w:szCs w:val="28"/>
        </w:rPr>
        <w:t xml:space="preserve">.2025). – </w:t>
      </w:r>
      <w:proofErr w:type="gramStart"/>
      <w:r w:rsidRPr="00FB1AA5">
        <w:rPr>
          <w:sz w:val="28"/>
          <w:szCs w:val="28"/>
        </w:rPr>
        <w:t>Текст :</w:t>
      </w:r>
      <w:proofErr w:type="gramEnd"/>
      <w:r w:rsidRPr="00FB1AA5">
        <w:rPr>
          <w:sz w:val="28"/>
          <w:szCs w:val="28"/>
        </w:rPr>
        <w:t xml:space="preserve"> электронный.</w:t>
      </w:r>
    </w:p>
    <w:p w:rsidR="002127F7" w:rsidRDefault="002127F7">
      <w:pPr>
        <w:widowControl w:val="0"/>
        <w:rPr>
          <w:color w:val="000000"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szCs w:val="28"/>
        </w:rPr>
      </w:pPr>
      <w:bookmarkStart w:id="23" w:name="_Toc191890314"/>
      <w:bookmarkStart w:id="24" w:name="_Toc163726430"/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3"/>
      <w:bookmarkEnd w:id="24"/>
      <w:r>
        <w:rPr>
          <w:szCs w:val="28"/>
        </w:rPr>
        <w:t xml:space="preserve"> 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финансовых технологий – Банк России: </w:t>
      </w:r>
      <w:hyperlink r:id="rId8">
        <w:r>
          <w:rPr>
            <w:color w:val="000000"/>
            <w:sz w:val="28"/>
            <w:szCs w:val="28"/>
          </w:rPr>
          <w:t>https://www.cbr.ru/fintech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Официальный сайт Министерства финансов Российской Федерации: https://minfin.gov.ru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Официальный сайт Казначейства России: https://www.roskazna.gov.ru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Единый портал бюджетной системы Российской Федерации: https://budget.gov.ru</w:t>
      </w:r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Ассоциация развития финансовых инновационных технологий в России (</w:t>
      </w: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 xml:space="preserve">): </w:t>
      </w:r>
      <w:hyperlink r:id="rId9">
        <w:r>
          <w:rPr>
            <w:color w:val="000000"/>
            <w:sz w:val="28"/>
            <w:szCs w:val="28"/>
          </w:rPr>
          <w:t>https://www.fintechru.org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</w:rPr>
        <w:t>рынок</w:t>
      </w:r>
      <w:r>
        <w:rPr>
          <w:color w:val="000000"/>
          <w:sz w:val="28"/>
          <w:szCs w:val="28"/>
          <w:lang w:val="en-US"/>
        </w:rPr>
        <w:t xml:space="preserve"> (</w:t>
      </w:r>
      <w:proofErr w:type="spellStart"/>
      <w:r>
        <w:rPr>
          <w:color w:val="000000"/>
          <w:sz w:val="28"/>
          <w:szCs w:val="28"/>
          <w:lang w:val="en-US"/>
        </w:rPr>
        <w:t>FinTech</w:t>
      </w:r>
      <w:proofErr w:type="spellEnd"/>
      <w:r>
        <w:rPr>
          <w:color w:val="000000"/>
          <w:sz w:val="28"/>
          <w:szCs w:val="28"/>
          <w:lang w:val="en-US"/>
        </w:rPr>
        <w:t xml:space="preserve">) – </w:t>
      </w:r>
      <w:proofErr w:type="spellStart"/>
      <w:r>
        <w:rPr>
          <w:color w:val="000000"/>
          <w:sz w:val="28"/>
          <w:szCs w:val="28"/>
          <w:lang w:val="en-US"/>
        </w:rPr>
        <w:t>TAdvisor</w:t>
      </w:r>
      <w:proofErr w:type="spellEnd"/>
      <w:r>
        <w:rPr>
          <w:color w:val="000000"/>
          <w:sz w:val="28"/>
          <w:szCs w:val="28"/>
          <w:lang w:val="en-US"/>
        </w:rPr>
        <w:t xml:space="preserve">: </w:t>
      </w:r>
      <w:hyperlink r:id="rId10">
        <w:r>
          <w:rPr>
            <w:color w:val="000000"/>
            <w:sz w:val="28"/>
            <w:szCs w:val="28"/>
            <w:lang w:val="en-US"/>
          </w:rPr>
          <w:t>https://www.tadviser.ru/index.php/%D0%A1%D1%82%D0%B0%D1%82%D1%8C%D1%8F:%D0%A4%D0%B8%D0%BD%D1%82%D0%B5%D1%85-%D1%80%D1%8B%D0%BD%D0%BE%D0%BA_(FinTech)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Карта российского рынка 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Rusbase</w:t>
      </w:r>
      <w:proofErr w:type="spellEnd"/>
      <w:r>
        <w:rPr>
          <w:color w:val="000000"/>
          <w:sz w:val="28"/>
          <w:szCs w:val="28"/>
        </w:rPr>
        <w:t xml:space="preserve">: </w:t>
      </w:r>
      <w:hyperlink r:id="rId11">
        <w:r>
          <w:rPr>
            <w:color w:val="000000"/>
            <w:sz w:val="28"/>
            <w:szCs w:val="28"/>
          </w:rPr>
          <w:t>https://rb.ru/fintech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Финансовые технологии – Блог Международного валютного фонда: </w:t>
      </w:r>
      <w:hyperlink r:id="rId12">
        <w:r>
          <w:rPr>
            <w:color w:val="000000"/>
            <w:sz w:val="28"/>
            <w:szCs w:val="28"/>
          </w:rPr>
          <w:t>https://www.imf.org/ru/Blogs/topics?topic=Fintech</w:t>
        </w:r>
      </w:hyperlink>
    </w:p>
    <w:p w:rsidR="002127F7" w:rsidRDefault="00C67C08" w:rsidP="00FB1AA5">
      <w:pPr>
        <w:pStyle w:val="af9"/>
        <w:widowControl w:val="0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Financial Services Insights – McKinsey &amp; Company: </w:t>
      </w:r>
      <w:hyperlink r:id="rId13">
        <w:r>
          <w:rPr>
            <w:color w:val="000000"/>
            <w:sz w:val="28"/>
            <w:szCs w:val="28"/>
            <w:lang w:val="en-US"/>
          </w:rPr>
          <w:t>https://www.mckinsey.com/industries/financial-services/our-insights</w:t>
        </w:r>
      </w:hyperlink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Единая информационная система в сфере закупок - </w:t>
      </w:r>
      <w:hyperlink r:id="rId14">
        <w:r>
          <w:rPr>
            <w:spacing w:val="-2"/>
            <w:sz w:val="28"/>
            <w:szCs w:val="28"/>
            <w:lang w:val="en-US"/>
          </w:rPr>
          <w:t>www</w:t>
        </w:r>
        <w:r>
          <w:rPr>
            <w:spacing w:val="-2"/>
            <w:sz w:val="28"/>
            <w:szCs w:val="28"/>
          </w:rPr>
          <w:t>.zakupki.gov.ru</w:t>
        </w:r>
      </w:hyperlink>
      <w:r>
        <w:rPr>
          <w:spacing w:val="-2"/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Портал поставщиков - https://zakupki.mos.ru/</w:t>
      </w:r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для размещения информации о государственных (муниципальных) учреждениях - </w:t>
      </w:r>
      <w:hyperlink r:id="rId15">
        <w:r>
          <w:rPr>
            <w:sz w:val="28"/>
            <w:szCs w:val="28"/>
          </w:rPr>
          <w:t>www.bus.gov.ru</w:t>
        </w:r>
      </w:hyperlink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Открытый бюджет Москвы - </w:t>
      </w:r>
      <w:hyperlink r:id="rId16">
        <w:r>
          <w:rPr>
            <w:sz w:val="28"/>
            <w:szCs w:val="28"/>
          </w:rPr>
          <w:t>www.budget.mos.ru</w:t>
        </w:r>
      </w:hyperlink>
      <w:r>
        <w:rPr>
          <w:sz w:val="28"/>
          <w:szCs w:val="28"/>
        </w:rPr>
        <w:t>;</w:t>
      </w:r>
    </w:p>
    <w:p w:rsidR="002127F7" w:rsidRDefault="00C67C08" w:rsidP="00FB1AA5">
      <w:pPr>
        <w:pStyle w:val="western"/>
        <w:numPr>
          <w:ilvl w:val="0"/>
          <w:numId w:val="10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единой цифровой платформы </w:t>
      </w:r>
      <w:proofErr w:type="spellStart"/>
      <w:r>
        <w:rPr>
          <w:sz w:val="28"/>
          <w:szCs w:val="28"/>
        </w:rPr>
        <w:t>ГосТех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https://platform.gov.ru/</w:t>
        </w:r>
      </w:hyperlink>
    </w:p>
    <w:p w:rsidR="00FB1AA5" w:rsidRPr="00FB1AA5" w:rsidRDefault="00FB1AA5" w:rsidP="00FB1AA5">
      <w:pPr>
        <w:pStyle w:val="western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Электронная библиотека Финансового университета (ЭБ) http://elib.fa.ru/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BOOK.RU http://www.book.ru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Электронно-библиотечная система </w:t>
      </w:r>
      <w:proofErr w:type="spellStart"/>
      <w:r w:rsidRPr="00FB1AA5">
        <w:rPr>
          <w:sz w:val="28"/>
          <w:szCs w:val="28"/>
        </w:rPr>
        <w:t>Znanium</w:t>
      </w:r>
      <w:proofErr w:type="spellEnd"/>
      <w:r w:rsidRPr="00FB1AA5">
        <w:rPr>
          <w:sz w:val="28"/>
          <w:szCs w:val="28"/>
        </w:rPr>
        <w:t xml:space="preserve"> http://www.znanium.com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издательства «ЮРАЙТ» https://urait.ru/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Электронно-библиотечная система издательства Лань https://e.lanbook.com/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Деловая онлайн-библиотека </w:t>
      </w:r>
      <w:proofErr w:type="spellStart"/>
      <w:r w:rsidRPr="00FB1AA5">
        <w:rPr>
          <w:sz w:val="28"/>
          <w:szCs w:val="28"/>
        </w:rPr>
        <w:t>Alpina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Digital</w:t>
      </w:r>
      <w:proofErr w:type="spellEnd"/>
      <w:r w:rsidRPr="00FB1AA5">
        <w:rPr>
          <w:sz w:val="28"/>
          <w:szCs w:val="28"/>
        </w:rPr>
        <w:t xml:space="preserve"> http://lib.alpinadigital.ru/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Научная электронная библиотека eLibrary.ru http://elibrary.ru  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Национальная электронная библиотека http://нэб.рф/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>СПАРК https://spark-interfax.ru/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FB1AA5">
        <w:rPr>
          <w:sz w:val="28"/>
          <w:szCs w:val="28"/>
        </w:rPr>
        <w:t>Неnrу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Stewart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Talks</w:t>
      </w:r>
      <w:proofErr w:type="spellEnd"/>
      <w:r w:rsidRPr="00FB1AA5">
        <w:rPr>
          <w:sz w:val="28"/>
          <w:szCs w:val="28"/>
        </w:rPr>
        <w:t xml:space="preserve"> https://hstalks.com/business/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CNKI. Academic Reference https://ar.oversea.cnki.net/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Электронные продукты издательства </w:t>
      </w:r>
      <w:proofErr w:type="spellStart"/>
      <w:r w:rsidRPr="00FB1AA5">
        <w:rPr>
          <w:sz w:val="28"/>
          <w:szCs w:val="28"/>
        </w:rPr>
        <w:t>Elsevier</w:t>
      </w:r>
      <w:proofErr w:type="spellEnd"/>
      <w:r w:rsidRPr="00FB1AA5">
        <w:rPr>
          <w:sz w:val="28"/>
          <w:szCs w:val="28"/>
        </w:rPr>
        <w:t xml:space="preserve"> http://www.sciencedirect.com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  <w:lang w:val="en-US"/>
        </w:rPr>
        <w:t xml:space="preserve">Emerald: Management </w:t>
      </w:r>
      <w:proofErr w:type="spellStart"/>
      <w:r w:rsidRPr="00FB1AA5">
        <w:rPr>
          <w:sz w:val="28"/>
          <w:szCs w:val="28"/>
          <w:lang w:val="en-US"/>
        </w:rPr>
        <w:t>eJournal</w:t>
      </w:r>
      <w:proofErr w:type="spellEnd"/>
      <w:r w:rsidRPr="00FB1AA5">
        <w:rPr>
          <w:sz w:val="28"/>
          <w:szCs w:val="28"/>
          <w:lang w:val="en-US"/>
        </w:rPr>
        <w:t xml:space="preserve"> Portfolio https://www.emerald.com/insight/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Коллекция научных журналов </w:t>
      </w:r>
      <w:proofErr w:type="spellStart"/>
      <w:r w:rsidRPr="00FB1AA5">
        <w:rPr>
          <w:sz w:val="28"/>
          <w:szCs w:val="28"/>
        </w:rPr>
        <w:t>Oxford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University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 w:rsidRPr="00FB1AA5">
        <w:rPr>
          <w:sz w:val="28"/>
          <w:szCs w:val="28"/>
        </w:rPr>
        <w:t>Press</w:t>
      </w:r>
      <w:proofErr w:type="spellEnd"/>
      <w:r w:rsidRPr="00FB1AA5">
        <w:rPr>
          <w:sz w:val="28"/>
          <w:szCs w:val="28"/>
        </w:rPr>
        <w:t xml:space="preserve"> https://academic.oup.com/journals/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FB1AA5">
        <w:rPr>
          <w:sz w:val="28"/>
          <w:szCs w:val="28"/>
        </w:rPr>
        <w:t>Springer</w:t>
      </w:r>
      <w:proofErr w:type="spellEnd"/>
      <w:r w:rsidRPr="00FB1AA5">
        <w:rPr>
          <w:sz w:val="28"/>
          <w:szCs w:val="28"/>
        </w:rPr>
        <w:t>: http://link.springer.com/</w:t>
      </w:r>
    </w:p>
    <w:p w:rsidR="00FB1AA5" w:rsidRPr="00FB1AA5" w:rsidRDefault="00FB1AA5" w:rsidP="00FB1AA5">
      <w:pPr>
        <w:pStyle w:val="western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 w:rsidRPr="00FB1AA5">
        <w:rPr>
          <w:sz w:val="28"/>
          <w:szCs w:val="28"/>
        </w:rPr>
        <w:t>Платформа</w:t>
      </w:r>
      <w:r w:rsidRPr="00FB1AA5">
        <w:rPr>
          <w:sz w:val="28"/>
          <w:szCs w:val="28"/>
          <w:lang w:val="en-US"/>
        </w:rPr>
        <w:t xml:space="preserve"> STATISTA https://www.statista.com/</w:t>
      </w:r>
    </w:p>
    <w:p w:rsidR="00FB1AA5" w:rsidRDefault="00FB1AA5" w:rsidP="00FB1AA5">
      <w:pPr>
        <w:pStyle w:val="western"/>
        <w:numPr>
          <w:ilvl w:val="0"/>
          <w:numId w:val="10"/>
        </w:numPr>
        <w:spacing w:before="0" w:after="0"/>
        <w:jc w:val="both"/>
        <w:rPr>
          <w:sz w:val="28"/>
          <w:szCs w:val="28"/>
        </w:rPr>
      </w:pPr>
      <w:r w:rsidRPr="00FB1AA5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FB1AA5">
        <w:rPr>
          <w:sz w:val="28"/>
          <w:szCs w:val="28"/>
        </w:rPr>
        <w:t>Wiley</w:t>
      </w:r>
      <w:proofErr w:type="spellEnd"/>
      <w:r w:rsidRPr="00FB1AA5">
        <w:rPr>
          <w:sz w:val="28"/>
          <w:szCs w:val="28"/>
        </w:rPr>
        <w:t xml:space="preserve"> https://onlinelibrary.wiley.com/</w:t>
      </w:r>
    </w:p>
    <w:p w:rsidR="002127F7" w:rsidRDefault="002127F7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25" w:name="_Toc191890315"/>
      <w:bookmarkStart w:id="26" w:name="_Toc163726431"/>
      <w:r>
        <w:rPr>
          <w:szCs w:val="28"/>
        </w:rPr>
        <w:t>10. Методические указания для обучающихся по освоению дисциплины</w:t>
      </w:r>
      <w:bookmarkEnd w:id="25"/>
      <w:bookmarkEnd w:id="26"/>
    </w:p>
    <w:p w:rsidR="002127F7" w:rsidRDefault="00C67C08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 и данной рабочей программой дисциплины.</w:t>
      </w:r>
    </w:p>
    <w:p w:rsidR="002127F7" w:rsidRDefault="002127F7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27" w:name="_Toc191890316"/>
      <w:bookmarkStart w:id="28" w:name="_Toc163726432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bookmarkEnd w:id="28"/>
      <w:r>
        <w:rPr>
          <w:szCs w:val="28"/>
        </w:rPr>
        <w:t xml:space="preserve"> </w:t>
      </w:r>
    </w:p>
    <w:p w:rsidR="002127F7" w:rsidRDefault="00C67C08">
      <w:pPr>
        <w:pStyle w:val="20"/>
        <w:ind w:firstLine="709"/>
        <w:rPr>
          <w:rFonts w:eastAsia="Calibri"/>
          <w:b w:val="0"/>
          <w:bCs w:val="0"/>
          <w:kern w:val="2"/>
          <w:sz w:val="28"/>
          <w:szCs w:val="28"/>
        </w:rPr>
      </w:pPr>
      <w:bookmarkStart w:id="29" w:name="_Toc191890317"/>
      <w:bookmarkStart w:id="30" w:name="_Toc531614950"/>
      <w:bookmarkStart w:id="31" w:name="_Toc531686467"/>
      <w:bookmarkStart w:id="32" w:name="_Toc135926218"/>
      <w:bookmarkStart w:id="33" w:name="_Toc163726433"/>
      <w:r>
        <w:rPr>
          <w:rFonts w:eastAsia="Calibri"/>
          <w:kern w:val="2"/>
          <w:sz w:val="28"/>
          <w:szCs w:val="28"/>
        </w:rPr>
        <w:t>11. 1. Комплект лицензионного программного обеспечения</w:t>
      </w:r>
      <w:bookmarkEnd w:id="29"/>
      <w:bookmarkEnd w:id="30"/>
      <w:bookmarkEnd w:id="31"/>
      <w:bookmarkEnd w:id="32"/>
      <w:bookmarkEnd w:id="33"/>
    </w:p>
    <w:p w:rsidR="002127F7" w:rsidRDefault="00C67C08">
      <w:pPr>
        <w:ind w:firstLine="709"/>
        <w:rPr>
          <w:bCs/>
          <w:sz w:val="28"/>
          <w:szCs w:val="28"/>
        </w:rPr>
      </w:pPr>
      <w:bookmarkStart w:id="34" w:name="_Toc531614951"/>
      <w:bookmarkStart w:id="35" w:name="_Toc531686468"/>
      <w:bookmarkStart w:id="36" w:name="_Toc135926219"/>
      <w:r>
        <w:rPr>
          <w:rFonts w:eastAsia="Calibri"/>
          <w:bCs/>
          <w:kern w:val="2"/>
          <w:sz w:val="28"/>
          <w:szCs w:val="28"/>
        </w:rPr>
        <w:t xml:space="preserve">1. </w:t>
      </w:r>
      <w:bookmarkEnd w:id="34"/>
      <w:bookmarkEnd w:id="35"/>
      <w:bookmarkEnd w:id="36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 xml:space="preserve"> </w:t>
      </w:r>
    </w:p>
    <w:p w:rsidR="002127F7" w:rsidRDefault="00C67C08">
      <w:pPr>
        <w:ind w:firstLine="709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lastRenderedPageBreak/>
        <w:t xml:space="preserve">2. </w:t>
      </w:r>
      <w:bookmarkStart w:id="37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7"/>
    </w:p>
    <w:p w:rsidR="002127F7" w:rsidRDefault="002127F7">
      <w:pPr>
        <w:ind w:firstLine="709"/>
        <w:rPr>
          <w:rFonts w:eastAsia="Calibri"/>
          <w:bCs/>
          <w:kern w:val="2"/>
          <w:sz w:val="28"/>
          <w:szCs w:val="28"/>
        </w:rPr>
      </w:pPr>
    </w:p>
    <w:p w:rsidR="002127F7" w:rsidRDefault="00C67C08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8" w:name="_Toc191890318"/>
      <w:bookmarkStart w:id="39" w:name="_Toc531614953"/>
      <w:bookmarkStart w:id="40" w:name="_Toc531686470"/>
      <w:bookmarkStart w:id="41" w:name="_Toc135926224"/>
      <w:bookmarkStart w:id="42" w:name="_Toc163726434"/>
      <w:r>
        <w:rPr>
          <w:rFonts w:eastAsia="Calibri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  <w:bookmarkEnd w:id="40"/>
      <w:bookmarkEnd w:id="41"/>
      <w:bookmarkEnd w:id="42"/>
    </w:p>
    <w:p w:rsidR="002127F7" w:rsidRDefault="00C67C0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2127F7" w:rsidRDefault="00C67C0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2127F7" w:rsidRDefault="002127F7">
      <w:pPr>
        <w:ind w:firstLine="709"/>
        <w:jc w:val="both"/>
        <w:rPr>
          <w:b/>
          <w:bCs/>
          <w:sz w:val="28"/>
          <w:szCs w:val="28"/>
        </w:rPr>
      </w:pPr>
    </w:p>
    <w:p w:rsidR="002127F7" w:rsidRDefault="00C67C08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43" w:name="_Toc191890319"/>
      <w:bookmarkStart w:id="44" w:name="_Toc163726435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  <w:bookmarkEnd w:id="44"/>
    </w:p>
    <w:p w:rsidR="002127F7" w:rsidRDefault="00C67C08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2127F7" w:rsidRDefault="00C67C08">
      <w:pPr>
        <w:keepNext/>
        <w:ind w:firstLine="709"/>
        <w:jc w:val="center"/>
      </w:pPr>
      <w:r>
        <w:t>Требования к условиям реализации дисциплины:</w:t>
      </w:r>
    </w:p>
    <w:tbl>
      <w:tblPr>
        <w:tblW w:w="10217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6672"/>
      </w:tblGrid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2127F7">
            <w:pPr>
              <w:keepNext/>
              <w:widowControl w:val="0"/>
              <w:snapToGrid w:val="0"/>
              <w:jc w:val="center"/>
              <w:rPr>
                <w:bCs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Требования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1.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keepNext/>
              <w:widowControl w:val="0"/>
              <w:jc w:val="center"/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keepNext/>
              <w:widowControl w:val="0"/>
              <w:jc w:val="both"/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rPr>
                <w:bCs/>
              </w:rPr>
              <w:t>2.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rPr>
                <w:bCs/>
              </w:rPr>
              <w:t>Компьютерная аудитория для семинарских (практических) занятий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rPr>
                <w:bCs/>
              </w:rPr>
              <w:t>Использование компьютерных классов, оборудованных для проведения занятий на персональных компьютерах, наличие мультимедийных средств, тематических наборов слайдов, демонстрационных приборов</w:t>
            </w:r>
          </w:p>
        </w:tc>
      </w:tr>
    </w:tbl>
    <w:p w:rsidR="002127F7" w:rsidRDefault="002127F7">
      <w:pPr>
        <w:spacing w:line="276" w:lineRule="auto"/>
        <w:rPr>
          <w:b/>
          <w:bCs/>
          <w:iCs/>
        </w:rPr>
      </w:pPr>
    </w:p>
    <w:p w:rsidR="002127F7" w:rsidRDefault="00C67C08">
      <w:pPr>
        <w:spacing w:line="360" w:lineRule="auto"/>
        <w:ind w:firstLine="709"/>
        <w:jc w:val="center"/>
      </w:pPr>
      <w:r>
        <w:t>Перечень материально-технического обеспечения дисциплины:</w:t>
      </w:r>
    </w:p>
    <w:tbl>
      <w:tblPr>
        <w:tblW w:w="10217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552"/>
        <w:gridCol w:w="4404"/>
      </w:tblGrid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center"/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</w:pPr>
            <w:r>
              <w:t>Вид занятий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t>Краткая характеристика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C67C08">
            <w:pPr>
              <w:widowControl w:val="0"/>
              <w:jc w:val="center"/>
            </w:pPr>
            <w:r>
              <w:t>Мультимедийные</w:t>
            </w:r>
          </w:p>
          <w:p w:rsidR="002127F7" w:rsidRDefault="00C67C08">
            <w:pPr>
              <w:widowControl w:val="0"/>
              <w:jc w:val="center"/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Лекционные, практические и семинарские занятия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212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7F7" w:rsidRDefault="002127F7">
            <w:pPr>
              <w:widowControl w:val="0"/>
              <w:numPr>
                <w:ilvl w:val="0"/>
                <w:numId w:val="22"/>
              </w:numPr>
              <w:suppressAutoHyphens w:val="0"/>
              <w:snapToGrid w:val="0"/>
              <w:ind w:left="0" w:firstLine="0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center"/>
            </w:pPr>
            <w:r>
              <w:t>Учебно-наглядные</w:t>
            </w:r>
          </w:p>
          <w:p w:rsidR="002127F7" w:rsidRDefault="00C67C08">
            <w:pPr>
              <w:widowControl w:val="0"/>
              <w:jc w:val="center"/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Практические занятия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7F7" w:rsidRDefault="00C67C08">
            <w:pPr>
              <w:widowControl w:val="0"/>
              <w:jc w:val="both"/>
            </w:pPr>
            <w:r>
              <w:t>Научные издания, иллюстрационный и раздаточный материал</w:t>
            </w:r>
          </w:p>
        </w:tc>
      </w:tr>
    </w:tbl>
    <w:p w:rsidR="002127F7" w:rsidRDefault="002127F7">
      <w:pPr>
        <w:ind w:firstLine="709"/>
        <w:jc w:val="both"/>
        <w:textAlignment w:val="baseline"/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p w:rsidR="002127F7" w:rsidRDefault="002127F7">
      <w:pPr>
        <w:ind w:right="3" w:firstLine="709"/>
        <w:jc w:val="both"/>
        <w:rPr>
          <w:color w:val="1B1B1D"/>
          <w:sz w:val="28"/>
          <w:szCs w:val="28"/>
        </w:rPr>
      </w:pPr>
    </w:p>
    <w:sectPr w:rsidR="002127F7">
      <w:headerReference w:type="default" r:id="rId18"/>
      <w:footerReference w:type="default" r:id="rId19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43" w:rsidRDefault="00DB5343">
      <w:r>
        <w:separator/>
      </w:r>
    </w:p>
  </w:endnote>
  <w:endnote w:type="continuationSeparator" w:id="0">
    <w:p w:rsidR="00DB5343" w:rsidRDefault="00DB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334792"/>
      <w:docPartObj>
        <w:docPartGallery w:val="Page Numbers (Bottom of Page)"/>
        <w:docPartUnique/>
      </w:docPartObj>
    </w:sdtPr>
    <w:sdtEndPr/>
    <w:sdtContent>
      <w:p w:rsidR="00C67C08" w:rsidRDefault="00C67C08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B056B">
          <w:rPr>
            <w:noProof/>
          </w:rPr>
          <w:t>6</w:t>
        </w:r>
        <w:r>
          <w:fldChar w:fldCharType="end"/>
        </w:r>
      </w:p>
    </w:sdtContent>
  </w:sdt>
  <w:p w:rsidR="00C67C08" w:rsidRDefault="00C67C08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43" w:rsidRDefault="00DB5343">
      <w:r>
        <w:separator/>
      </w:r>
    </w:p>
  </w:footnote>
  <w:footnote w:type="continuationSeparator" w:id="0">
    <w:p w:rsidR="00DB5343" w:rsidRDefault="00DB5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C08" w:rsidRDefault="00C67C08">
    <w:pPr>
      <w:pStyle w:val="afb"/>
      <w:jc w:val="center"/>
    </w:pPr>
  </w:p>
  <w:p w:rsidR="00C67C08" w:rsidRDefault="00C67C08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3C29"/>
    <w:multiLevelType w:val="multilevel"/>
    <w:tmpl w:val="4CB649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5D757A"/>
    <w:multiLevelType w:val="multilevel"/>
    <w:tmpl w:val="26D65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6526E2"/>
    <w:multiLevelType w:val="multilevel"/>
    <w:tmpl w:val="B3F410AC"/>
    <w:lvl w:ilvl="0">
      <w:start w:val="1"/>
      <w:numFmt w:val="bullet"/>
      <w:lvlText w:val=""/>
      <w:lvlJc w:val="left"/>
      <w:pPr>
        <w:tabs>
          <w:tab w:val="num" w:pos="0"/>
        </w:tabs>
        <w:ind w:left="3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36537"/>
    <w:multiLevelType w:val="multilevel"/>
    <w:tmpl w:val="5D805E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0F53704"/>
    <w:multiLevelType w:val="multilevel"/>
    <w:tmpl w:val="BD865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1022B6C"/>
    <w:multiLevelType w:val="multilevel"/>
    <w:tmpl w:val="F3DA89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075B71"/>
    <w:multiLevelType w:val="multilevel"/>
    <w:tmpl w:val="A51C90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1FC75CF6"/>
    <w:multiLevelType w:val="multilevel"/>
    <w:tmpl w:val="3E7EE2B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C917153"/>
    <w:multiLevelType w:val="multilevel"/>
    <w:tmpl w:val="91A02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0671040"/>
    <w:multiLevelType w:val="multilevel"/>
    <w:tmpl w:val="4F3E8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A8721F"/>
    <w:multiLevelType w:val="multilevel"/>
    <w:tmpl w:val="DD2802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7F90C88"/>
    <w:multiLevelType w:val="multilevel"/>
    <w:tmpl w:val="C0B69F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84E54B6"/>
    <w:multiLevelType w:val="multilevel"/>
    <w:tmpl w:val="24009C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3DC0C0E"/>
    <w:multiLevelType w:val="multilevel"/>
    <w:tmpl w:val="5B4617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45395C2A"/>
    <w:multiLevelType w:val="multilevel"/>
    <w:tmpl w:val="E61C4D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4F6F1376"/>
    <w:multiLevelType w:val="multilevel"/>
    <w:tmpl w:val="8D72E3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15B4C35"/>
    <w:multiLevelType w:val="multilevel"/>
    <w:tmpl w:val="843A38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5DDC1DBF"/>
    <w:multiLevelType w:val="multilevel"/>
    <w:tmpl w:val="B19AF47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F4B1169"/>
    <w:multiLevelType w:val="multilevel"/>
    <w:tmpl w:val="3F40D9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4444A9B"/>
    <w:multiLevelType w:val="multilevel"/>
    <w:tmpl w:val="D6D0A430"/>
    <w:lvl w:ilvl="0">
      <w:start w:val="1"/>
      <w:numFmt w:val="decimal"/>
      <w:lvlText w:val="%1."/>
      <w:lvlJc w:val="left"/>
      <w:pPr>
        <w:tabs>
          <w:tab w:val="num" w:pos="0"/>
        </w:tabs>
        <w:ind w:left="75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8" w:hanging="180"/>
      </w:pPr>
    </w:lvl>
  </w:abstractNum>
  <w:abstractNum w:abstractNumId="20" w15:restartNumberingAfterBreak="0">
    <w:nsid w:val="6B69775F"/>
    <w:multiLevelType w:val="multilevel"/>
    <w:tmpl w:val="96F266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6BCA7356"/>
    <w:multiLevelType w:val="multilevel"/>
    <w:tmpl w:val="1A3CDC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C942C38"/>
    <w:multiLevelType w:val="multilevel"/>
    <w:tmpl w:val="31423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14A65CD"/>
    <w:multiLevelType w:val="multilevel"/>
    <w:tmpl w:val="C64A87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755462A4"/>
    <w:multiLevelType w:val="multilevel"/>
    <w:tmpl w:val="E274359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7CA50EE6"/>
    <w:multiLevelType w:val="multilevel"/>
    <w:tmpl w:val="A41AF0D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6F5812"/>
    <w:multiLevelType w:val="multilevel"/>
    <w:tmpl w:val="E5663D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25"/>
  </w:num>
  <w:num w:numId="5">
    <w:abstractNumId w:val="24"/>
  </w:num>
  <w:num w:numId="6">
    <w:abstractNumId w:val="10"/>
  </w:num>
  <w:num w:numId="7">
    <w:abstractNumId w:val="3"/>
  </w:num>
  <w:num w:numId="8">
    <w:abstractNumId w:val="18"/>
  </w:num>
  <w:num w:numId="9">
    <w:abstractNumId w:val="23"/>
  </w:num>
  <w:num w:numId="10">
    <w:abstractNumId w:val="12"/>
  </w:num>
  <w:num w:numId="11">
    <w:abstractNumId w:val="13"/>
  </w:num>
  <w:num w:numId="12">
    <w:abstractNumId w:val="20"/>
  </w:num>
  <w:num w:numId="13">
    <w:abstractNumId w:val="0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4"/>
  </w:num>
  <w:num w:numId="19">
    <w:abstractNumId w:val="5"/>
  </w:num>
  <w:num w:numId="20">
    <w:abstractNumId w:val="22"/>
  </w:num>
  <w:num w:numId="21">
    <w:abstractNumId w:val="9"/>
  </w:num>
  <w:num w:numId="22">
    <w:abstractNumId w:val="11"/>
  </w:num>
  <w:num w:numId="23">
    <w:abstractNumId w:val="26"/>
  </w:num>
  <w:num w:numId="24">
    <w:abstractNumId w:val="19"/>
  </w:num>
  <w:num w:numId="25">
    <w:abstractNumId w:val="8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F7"/>
    <w:rsid w:val="00064EE5"/>
    <w:rsid w:val="001B056B"/>
    <w:rsid w:val="002127F7"/>
    <w:rsid w:val="00227506"/>
    <w:rsid w:val="004F3D63"/>
    <w:rsid w:val="005358E3"/>
    <w:rsid w:val="00AC3226"/>
    <w:rsid w:val="00B75370"/>
    <w:rsid w:val="00C67C08"/>
    <w:rsid w:val="00D05788"/>
    <w:rsid w:val="00DB5343"/>
    <w:rsid w:val="00FB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89796"/>
  <w15:docId w15:val="{FB9CF63B-AD70-45D7-A2B2-72BC7069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3C20"/>
    <w:rPr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0"/>
    <w:next w:val="a0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0"/>
    <w:next w:val="a0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DB7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0"/>
    <w:next w:val="a0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0"/>
    <w:next w:val="a0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0"/>
    <w:next w:val="a0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1"/>
    <w:uiPriority w:val="99"/>
    <w:unhideWhenUsed/>
    <w:rsid w:val="00A24E9A"/>
    <w:rPr>
      <w:color w:val="0000FF" w:themeColor="hyperlink"/>
      <w:u w:val="single"/>
    </w:rPr>
  </w:style>
  <w:style w:type="character" w:styleId="a4">
    <w:name w:val="page number"/>
    <w:basedOn w:val="a1"/>
    <w:qFormat/>
    <w:rsid w:val="00996BFE"/>
  </w:style>
  <w:style w:type="character" w:customStyle="1" w:styleId="a5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1"/>
    <w:qFormat/>
    <w:rsid w:val="000D271E"/>
  </w:style>
  <w:style w:type="character" w:customStyle="1" w:styleId="apple-converted-space">
    <w:name w:val="apple-converted-space"/>
    <w:basedOn w:val="a1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6">
    <w:name w:val="Заголовок Знак"/>
    <w:basedOn w:val="a1"/>
    <w:qFormat/>
    <w:rsid w:val="00017265"/>
    <w:rPr>
      <w:rFonts w:ascii="Times New Roman CYR" w:hAnsi="Times New Roman CYR"/>
      <w:b/>
      <w:sz w:val="30"/>
    </w:rPr>
  </w:style>
  <w:style w:type="character" w:customStyle="1" w:styleId="a7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8">
    <w:name w:val="Посещённая гиперссылка"/>
    <w:basedOn w:val="a1"/>
    <w:rsid w:val="00E74E20"/>
    <w:rPr>
      <w:color w:val="800080" w:themeColor="followedHyperlink"/>
      <w:u w:val="single"/>
    </w:rPr>
  </w:style>
  <w:style w:type="character" w:customStyle="1" w:styleId="a9">
    <w:name w:val="Верхний колонтитул Знак"/>
    <w:basedOn w:val="a1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a">
    <w:name w:val="Нижний колонтитул Знак"/>
    <w:basedOn w:val="a1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1"/>
    <w:uiPriority w:val="99"/>
    <w:semiHidden/>
    <w:unhideWhenUsed/>
    <w:qFormat/>
    <w:rsid w:val="00F832F9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hgkelc">
    <w:name w:val="hgkelc"/>
    <w:basedOn w:val="a1"/>
    <w:qFormat/>
    <w:rsid w:val="000728EC"/>
  </w:style>
  <w:style w:type="character" w:styleId="ac">
    <w:name w:val="annotation reference"/>
    <w:basedOn w:val="a1"/>
    <w:semiHidden/>
    <w:unhideWhenUsed/>
    <w:qFormat/>
    <w:rsid w:val="00DF3D2A"/>
    <w:rPr>
      <w:sz w:val="16"/>
      <w:szCs w:val="16"/>
    </w:rPr>
  </w:style>
  <w:style w:type="character" w:customStyle="1" w:styleId="ad">
    <w:name w:val="Текст примечания Знак"/>
    <w:basedOn w:val="a1"/>
    <w:semiHidden/>
    <w:qFormat/>
    <w:rsid w:val="00DF3D2A"/>
    <w:rPr>
      <w:lang w:eastAsia="ja-JP"/>
    </w:rPr>
  </w:style>
  <w:style w:type="character" w:customStyle="1" w:styleId="ae">
    <w:name w:val="Тема примечания Знак"/>
    <w:basedOn w:val="ad"/>
    <w:semiHidden/>
    <w:qFormat/>
    <w:rsid w:val="00DF3D2A"/>
    <w:rPr>
      <w:b/>
      <w:bCs/>
      <w:lang w:eastAsia="ja-JP"/>
    </w:rPr>
  </w:style>
  <w:style w:type="character" w:customStyle="1" w:styleId="40">
    <w:name w:val="Заголовок 4 Знак"/>
    <w:basedOn w:val="a1"/>
    <w:link w:val="4"/>
    <w:semiHidden/>
    <w:qFormat/>
    <w:rsid w:val="00DB7A0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7E2A9C"/>
    <w:rPr>
      <w:color w:val="605E5C"/>
      <w:shd w:val="clear" w:color="auto" w:fill="E1DFDD"/>
    </w:rPr>
  </w:style>
  <w:style w:type="paragraph" w:styleId="af">
    <w:name w:val="Title"/>
    <w:basedOn w:val="a0"/>
    <w:next w:val="af0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0">
    <w:name w:val="Body Text"/>
    <w:basedOn w:val="a0"/>
    <w:rsid w:val="000D271E"/>
    <w:pPr>
      <w:spacing w:after="120"/>
    </w:pPr>
    <w:rPr>
      <w:lang w:eastAsia="ru-RU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0"/>
    <w:qFormat/>
    <w:rsid w:val="00931DE7"/>
    <w:rPr>
      <w:sz w:val="28"/>
      <w:lang w:eastAsia="ru-RU"/>
    </w:rPr>
  </w:style>
  <w:style w:type="paragraph" w:styleId="af4">
    <w:name w:val="Body Text Indent"/>
    <w:basedOn w:val="a0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0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0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0"/>
    <w:next w:val="a0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0"/>
    <w:next w:val="a0"/>
    <w:autoRedefine/>
    <w:uiPriority w:val="39"/>
    <w:rsid w:val="00A24E9A"/>
    <w:pPr>
      <w:tabs>
        <w:tab w:val="right" w:leader="dot" w:pos="9923"/>
      </w:tabs>
      <w:jc w:val="both"/>
    </w:pPr>
    <w:rPr>
      <w:sz w:val="28"/>
      <w:szCs w:val="28"/>
      <w:lang w:eastAsia="ru-RU"/>
    </w:rPr>
  </w:style>
  <w:style w:type="paragraph" w:customStyle="1" w:styleId="af5">
    <w:name w:val="Верхний и нижний колонтитулы"/>
    <w:basedOn w:val="a0"/>
    <w:qFormat/>
  </w:style>
  <w:style w:type="paragraph" w:styleId="af6">
    <w:name w:val="footer"/>
    <w:basedOn w:val="a0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Balloon Text"/>
    <w:basedOn w:val="a0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0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0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8">
    <w:name w:val="Знак Знак Знак Знак"/>
    <w:basedOn w:val="a0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0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0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a">
    <w:name w:val="Normal (Web)"/>
    <w:basedOn w:val="a0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0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b">
    <w:name w:val="header"/>
    <w:basedOn w:val="a0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095">
    <w:name w:val="Стиль По ширине Первая строка:  095 см Междустр.интервал:  полут..."/>
    <w:basedOn w:val="a0"/>
    <w:qFormat/>
    <w:rsid w:val="00382726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styleId="afd">
    <w:name w:val="annotation text"/>
    <w:basedOn w:val="a0"/>
    <w:semiHidden/>
    <w:unhideWhenUsed/>
    <w:qFormat/>
    <w:rsid w:val="00DF3D2A"/>
    <w:rPr>
      <w:sz w:val="20"/>
      <w:szCs w:val="20"/>
    </w:rPr>
  </w:style>
  <w:style w:type="paragraph" w:styleId="afe">
    <w:name w:val="annotation subject"/>
    <w:basedOn w:val="afd"/>
    <w:next w:val="afd"/>
    <w:semiHidden/>
    <w:unhideWhenUsed/>
    <w:qFormat/>
    <w:rsid w:val="00DF3D2A"/>
    <w:rPr>
      <w:b/>
      <w:bCs/>
    </w:rPr>
  </w:style>
  <w:style w:type="paragraph" w:styleId="a">
    <w:name w:val="List Number"/>
    <w:basedOn w:val="a0"/>
    <w:semiHidden/>
    <w:unhideWhenUsed/>
    <w:qFormat/>
    <w:rsid w:val="00EA2CC5"/>
    <w:pPr>
      <w:numPr>
        <w:numId w:val="3"/>
      </w:numPr>
      <w:contextualSpacing/>
    </w:pPr>
  </w:style>
  <w:style w:type="paragraph" w:customStyle="1" w:styleId="14">
    <w:name w:val="Обычный (веб)1"/>
    <w:basedOn w:val="a0"/>
    <w:qFormat/>
    <w:rsid w:val="00F9690D"/>
    <w:pPr>
      <w:spacing w:before="280" w:after="280"/>
    </w:pPr>
    <w:rPr>
      <w:lang w:eastAsia="ru-RU"/>
    </w:rPr>
  </w:style>
  <w:style w:type="paragraph" w:customStyle="1" w:styleId="western">
    <w:name w:val="western"/>
    <w:basedOn w:val="a0"/>
    <w:qFormat/>
    <w:rsid w:val="007E2A9C"/>
    <w:pPr>
      <w:suppressAutoHyphens w:val="0"/>
      <w:spacing w:before="280" w:after="119"/>
    </w:pPr>
    <w:rPr>
      <w:color w:val="000000"/>
      <w:lang w:eastAsia="ru-RU"/>
    </w:rPr>
  </w:style>
  <w:style w:type="table" w:styleId="aff">
    <w:name w:val="Table Grid"/>
    <w:basedOn w:val="a2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2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fintech" TargetMode="External"/><Relationship Id="rId13" Type="http://schemas.openxmlformats.org/officeDocument/2006/relationships/hyperlink" Target="https://www.mckinsey.com/industries/financial-services/our-insights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mf.org/ru/Blogs/topics?topic=Fintech" TargetMode="External"/><Relationship Id="rId17" Type="http://schemas.openxmlformats.org/officeDocument/2006/relationships/hyperlink" Target="https://platfor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udget.mos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b.ru/finte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/" TargetMode="External"/><Relationship Id="rId10" Type="http://schemas.openxmlformats.org/officeDocument/2006/relationships/hyperlink" Target="https://www.tadviser.ru/index.php/&#1057;&#1090;&#1072;&#1090;&#1100;&#1103;:&#1060;&#1080;&#1085;&#1090;&#1077;&#1093;-&#1088;&#1099;&#1085;&#1086;&#1082;_(FinTech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intechru.org/" TargetMode="External"/><Relationship Id="rId14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2B489-75F0-4397-A0BA-D1F1C231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7760</Words>
  <Characters>44233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51890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2025-06-11T09:13:00Z</cp:lastPrinted>
  <dcterms:created xsi:type="dcterms:W3CDTF">2025-06-11T14:46:00Z</dcterms:created>
  <dcterms:modified xsi:type="dcterms:W3CDTF">2025-07-17T12:02:00Z</dcterms:modified>
  <dc:language>ru-RU</dc:language>
</cp:coreProperties>
</file>